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p>
    <w:p w:rsidR="006862D9" w:rsidRDefault="006862D9" w:rsidP="006862D9">
      <w:pPr>
        <w:pStyle w:val="aa"/>
        <w:ind w:left="1205" w:hangingChars="500" w:hanging="1205"/>
        <w:rPr>
          <w:rFonts w:ascii="宋体" w:eastAsia="宋体" w:hAnsi="宋体" w:cs="宋体"/>
          <w:b/>
          <w:sz w:val="24"/>
          <w:szCs w:val="24"/>
          <w:u w:val="single"/>
        </w:rPr>
      </w:pPr>
      <w:r w:rsidRPr="006862D9">
        <w:rPr>
          <w:rFonts w:ascii="宋体" w:eastAsia="宋体" w:hAnsi="宋体" w:cs="宋体" w:hint="eastAsia"/>
          <w:b/>
          <w:sz w:val="24"/>
          <w:szCs w:val="24"/>
        </w:rPr>
        <w:t>一、</w:t>
      </w:r>
      <w:r>
        <w:rPr>
          <w:rFonts w:ascii="宋体" w:eastAsia="宋体" w:hAnsi="宋体" w:cs="宋体" w:hint="eastAsia"/>
          <w:sz w:val="24"/>
          <w:szCs w:val="24"/>
        </w:rPr>
        <w:t>本次招标范围：口腔科普通医用耗材，具体招标内容见附件：</w:t>
      </w:r>
      <w:r>
        <w:rPr>
          <w:rFonts w:ascii="宋体" w:eastAsia="宋体" w:hAnsi="宋体" w:cs="宋体" w:hint="eastAsia"/>
          <w:b/>
          <w:sz w:val="24"/>
          <w:szCs w:val="24"/>
          <w:u w:val="single"/>
        </w:rPr>
        <w:t>2024年口腔耗材招标目录</w:t>
      </w:r>
    </w:p>
    <w:p w:rsidR="006862D9" w:rsidRDefault="006862D9" w:rsidP="006862D9">
      <w:pPr>
        <w:pStyle w:val="aa"/>
        <w:rPr>
          <w:rFonts w:ascii="宋体" w:eastAsia="宋体" w:hAnsi="宋体" w:cs="宋体"/>
          <w:b/>
          <w:sz w:val="24"/>
          <w:szCs w:val="24"/>
          <w:u w:val="single"/>
        </w:rPr>
      </w:pPr>
    </w:p>
    <w:p w:rsidR="006862D9" w:rsidRDefault="006862D9" w:rsidP="006862D9">
      <w:pPr>
        <w:pStyle w:val="aa"/>
        <w:rPr>
          <w:rFonts w:ascii="宋体" w:eastAsia="宋体" w:hAnsi="宋体" w:cs="宋体"/>
          <w:sz w:val="24"/>
          <w:szCs w:val="24"/>
        </w:rPr>
      </w:pPr>
      <w:r w:rsidRPr="006862D9">
        <w:rPr>
          <w:rFonts w:ascii="宋体" w:eastAsia="宋体" w:hAnsi="宋体" w:cs="宋体" w:hint="eastAsia"/>
          <w:b/>
          <w:sz w:val="24"/>
          <w:szCs w:val="24"/>
        </w:rPr>
        <w:t>二、</w:t>
      </w:r>
      <w:r>
        <w:rPr>
          <w:rFonts w:ascii="宋体" w:eastAsia="宋体" w:hAnsi="宋体" w:cs="宋体" w:hint="eastAsia"/>
          <w:sz w:val="24"/>
          <w:szCs w:val="24"/>
        </w:rPr>
        <w:t>招标须知</w:t>
      </w:r>
    </w:p>
    <w:p w:rsidR="006862D9" w:rsidRDefault="006862D9" w:rsidP="006862D9">
      <w:pPr>
        <w:ind w:firstLineChars="200" w:firstLine="480"/>
        <w:rPr>
          <w:rFonts w:ascii="宋体" w:eastAsia="宋体" w:hAnsi="宋体" w:cs="宋体"/>
          <w:b/>
          <w:sz w:val="24"/>
          <w:szCs w:val="24"/>
        </w:rPr>
      </w:pPr>
      <w:r>
        <w:rPr>
          <w:rFonts w:ascii="宋体" w:eastAsia="宋体" w:hAnsi="宋体" w:cs="宋体" w:hint="eastAsia"/>
          <w:sz w:val="24"/>
          <w:szCs w:val="24"/>
        </w:rPr>
        <w:t>1、本次口腔普通耗材公开招标（询价）采购期限为叁年，招标人根据实际使用需要实施计划采购。</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2、投标人须在经营许可范围内投标，投标文书中须提供产品注册证、生产许可证等相关证件供招标人审验。</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3、中标人在供货期内保证所提供的产品合格率100%，所有产品包退包换，同时必须做好中标产品的相关售后服务工作，不得因此影响临床的正常工作需求。中标期限内遇有</w:t>
      </w:r>
      <w:r>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Pr>
          <w:rFonts w:ascii="宋体" w:eastAsia="宋体" w:hAnsi="宋体" w:cs="宋体" w:hint="eastAsia"/>
          <w:sz w:val="24"/>
          <w:szCs w:val="24"/>
        </w:rPr>
        <w:t>在供货协议期内除上述情况外原则上不作调整。</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4、中标人要确保供货的及时性，供货周期不大于7天，特殊紧急需要的品种要及时供货。</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5、中标人在供货期内如出现产品生产经营资质或履行服务承诺等问题，中标人必须承担由此引起的一切责任，且招标人有权终止其中标资格，</w:t>
      </w:r>
      <w:r>
        <w:rPr>
          <w:rFonts w:ascii="宋体" w:eastAsia="宋体" w:hAnsi="宋体" w:cs="宋体" w:hint="eastAsia"/>
          <w:bCs/>
          <w:sz w:val="24"/>
          <w:szCs w:val="24"/>
        </w:rPr>
        <w:t>并以扣付投标保证金或三个月货款作为违约处罚。</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6、本次口腔耗材招标品种共分</w:t>
      </w:r>
      <w:r>
        <w:rPr>
          <w:rFonts w:ascii="宋体" w:eastAsia="宋体" w:hAnsi="宋体" w:cs="宋体" w:hint="eastAsia"/>
          <w:b/>
          <w:bCs/>
          <w:sz w:val="24"/>
          <w:szCs w:val="24"/>
        </w:rPr>
        <w:t>口内、修复、口外、正畸、种植</w:t>
      </w:r>
      <w:r>
        <w:rPr>
          <w:rFonts w:ascii="宋体" w:eastAsia="宋体" w:hAnsi="宋体" w:cs="宋体" w:hint="eastAsia"/>
          <w:sz w:val="24"/>
          <w:szCs w:val="24"/>
        </w:rPr>
        <w:t>共5个普通耗材包，以包为单位评标。每包耗材单项金额、合计总金额不得超过最</w:t>
      </w:r>
      <w:bookmarkStart w:id="0" w:name="_GoBack"/>
      <w:bookmarkEnd w:id="0"/>
      <w:r>
        <w:rPr>
          <w:rFonts w:ascii="宋体" w:eastAsia="宋体" w:hAnsi="宋体" w:cs="宋体" w:hint="eastAsia"/>
          <w:sz w:val="24"/>
          <w:szCs w:val="24"/>
        </w:rPr>
        <w:t>高限价；投标人必须严格按照招标人招标文件标号投标，所有标号品种不得空缺投标，不得更改或删减招标品种，且”小计”、“合计”栏必须如实准确，否则视为废标,同时要求纸质报价与电子档各一份（自备U盘）。</w:t>
      </w:r>
    </w:p>
    <w:p w:rsidR="006862D9" w:rsidRDefault="006862D9" w:rsidP="006862D9">
      <w:pPr>
        <w:ind w:firstLineChars="200" w:firstLine="480"/>
        <w:rPr>
          <w:rFonts w:ascii="宋体" w:eastAsia="宋体" w:hAnsi="宋体" w:cs="宋体"/>
          <w:b/>
          <w:bCs/>
          <w:color w:val="FF0000"/>
          <w:sz w:val="24"/>
          <w:szCs w:val="24"/>
          <w:shd w:val="clear" w:color="auto" w:fill="FFFFFF"/>
        </w:rPr>
      </w:pPr>
      <w:r>
        <w:rPr>
          <w:rFonts w:ascii="宋体" w:eastAsia="宋体" w:hAnsi="宋体" w:cs="宋体" w:hint="eastAsia"/>
          <w:sz w:val="24"/>
          <w:szCs w:val="24"/>
        </w:rPr>
        <w:t>7、</w:t>
      </w:r>
      <w:r>
        <w:rPr>
          <w:rFonts w:ascii="宋体" w:eastAsia="宋体" w:hAnsi="宋体" w:cs="宋体" w:hint="eastAsia"/>
          <w:b/>
          <w:bCs/>
          <w:color w:val="000000" w:themeColor="text1"/>
          <w:sz w:val="24"/>
          <w:szCs w:val="24"/>
          <w:shd w:val="clear" w:color="auto" w:fill="FFFFFF"/>
        </w:rPr>
        <w:t>我院要求各投标人对本次招标的可单独收费的口腔耗材必须提供安徽省医用耗材编码库中备案品规。</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8、为确保此次招标活动公平、公正，防止在投标过程中有故意欺骗应标等行为，投标人须交纳投标保证金人民币10000元整，于投标书送达时交纳，遇有</w:t>
      </w:r>
      <w:r>
        <w:rPr>
          <w:rFonts w:ascii="宋体" w:eastAsia="宋体" w:hAnsi="宋体" w:cs="宋体" w:hint="eastAsia"/>
          <w:bCs/>
          <w:sz w:val="24"/>
          <w:szCs w:val="24"/>
        </w:rPr>
        <w:t>投标人报价后不能供货情况或不能正常履行协议者，</w:t>
      </w:r>
      <w:r>
        <w:rPr>
          <w:rFonts w:ascii="宋体" w:eastAsia="宋体" w:hAnsi="宋体" w:cs="宋体" w:hint="eastAsia"/>
          <w:sz w:val="24"/>
          <w:szCs w:val="24"/>
        </w:rPr>
        <w:t>该保证金将由招标人予以没收，同时该投标人所有产品中标资格将被取消；正常中标人的投标保证金合同履行三个月后退还，未中标者招标结束后三个工作日内退还。</w:t>
      </w:r>
    </w:p>
    <w:p w:rsidR="006862D9" w:rsidRDefault="006862D9" w:rsidP="006862D9">
      <w:pPr>
        <w:pStyle w:val="aa"/>
        <w:ind w:firstLineChars="200" w:firstLine="480"/>
        <w:rPr>
          <w:rFonts w:ascii="宋体" w:eastAsia="宋体" w:hAnsi="宋体" w:cs="宋体"/>
          <w:sz w:val="24"/>
          <w:szCs w:val="24"/>
        </w:rPr>
      </w:pPr>
      <w:r>
        <w:rPr>
          <w:rFonts w:ascii="宋体" w:eastAsia="宋体" w:hAnsi="宋体" w:cs="宋体" w:hint="eastAsia"/>
          <w:sz w:val="24"/>
          <w:szCs w:val="24"/>
        </w:rPr>
        <w:t>9、保证金一律以转账方式缴纳：</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开户单位：安徽省桐城市人民医院</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开户行:安徽省桐城市建行广场支行</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账号：34001686103053001309</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汇款须备注：</w:t>
      </w:r>
      <w:r>
        <w:rPr>
          <w:rFonts w:ascii="宋体" w:eastAsia="宋体" w:hAnsi="宋体" w:cs="宋体" w:hint="eastAsia"/>
          <w:sz w:val="24"/>
          <w:szCs w:val="24"/>
          <w:u w:val="single"/>
        </w:rPr>
        <w:t>2024桐城市人民医院口腔耗材公开询价采购投标保证金。</w:t>
      </w:r>
    </w:p>
    <w:p w:rsidR="005B0C9E" w:rsidRPr="004E087B" w:rsidRDefault="006862D9" w:rsidP="006862D9">
      <w:pPr>
        <w:spacing w:line="620" w:lineRule="exact"/>
        <w:ind w:firstLineChars="200" w:firstLine="480"/>
        <w:rPr>
          <w:rFonts w:ascii="宋体" w:eastAsia="宋体" w:hAnsi="宋体" w:cs="宋体"/>
          <w:bCs/>
          <w:sz w:val="24"/>
          <w:szCs w:val="24"/>
        </w:rPr>
      </w:pPr>
      <w:r>
        <w:rPr>
          <w:rFonts w:ascii="宋体" w:eastAsia="宋体" w:hAnsi="宋体" w:cs="宋体" w:hint="eastAsia"/>
          <w:bCs/>
          <w:sz w:val="24"/>
          <w:szCs w:val="24"/>
        </w:rPr>
        <w:lastRenderedPageBreak/>
        <w:t>10、该投标须知与中标人投标报价表为招标人与中标人签订中标购销协议的组成部分。</w:t>
      </w:r>
    </w:p>
    <w:p w:rsidR="00805F93" w:rsidRPr="004E087B" w:rsidRDefault="006862D9" w:rsidP="00805F93">
      <w:pPr>
        <w:pStyle w:val="aa"/>
        <w:spacing w:line="500" w:lineRule="exact"/>
        <w:rPr>
          <w:rFonts w:ascii="仿宋" w:eastAsia="仿宋" w:hAnsi="仿宋"/>
          <w:sz w:val="24"/>
          <w:szCs w:val="24"/>
        </w:rPr>
      </w:pPr>
      <w:r>
        <w:rPr>
          <w:rFonts w:ascii="宋体" w:eastAsia="宋体" w:hAnsi="宋体" w:cs="宋体" w:hint="eastAsia"/>
          <w:b/>
          <w:bCs/>
          <w:sz w:val="24"/>
          <w:szCs w:val="24"/>
        </w:rPr>
        <w:t>三</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805F93" w:rsidRPr="004E087B">
        <w:rPr>
          <w:rFonts w:ascii="宋体" w:eastAsia="宋体" w:hAnsi="宋体" w:cs="宋体" w:hint="eastAsia"/>
          <w:b/>
          <w:bCs/>
          <w:sz w:val="24"/>
          <w:szCs w:val="24"/>
          <w:u w:val="single"/>
        </w:rPr>
        <w:t>12月2</w:t>
      </w:r>
      <w:r w:rsidR="0029686F">
        <w:rPr>
          <w:rFonts w:ascii="宋体" w:eastAsia="宋体" w:hAnsi="宋体" w:cs="宋体" w:hint="eastAsia"/>
          <w:b/>
          <w:bCs/>
          <w:sz w:val="24"/>
          <w:szCs w:val="24"/>
          <w:u w:val="single"/>
        </w:rPr>
        <w:t>4</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 xml:space="preserve">，本着自愿原则，逾期视为放弃，不接收快递报价文件。 </w:t>
      </w:r>
      <w:r w:rsidR="00805F93" w:rsidRPr="004E087B">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二0二四年十二月</w:t>
      </w:r>
      <w:r w:rsidR="00407D91">
        <w:rPr>
          <w:rFonts w:ascii="仿宋" w:eastAsia="仿宋" w:hAnsi="仿宋" w:hint="eastAsia"/>
          <w:b/>
          <w:bCs/>
          <w:sz w:val="28"/>
          <w:szCs w:val="28"/>
        </w:rPr>
        <w:t>十</w:t>
      </w:r>
      <w:r w:rsidR="000B7ED6">
        <w:rPr>
          <w:rFonts w:ascii="仿宋" w:eastAsia="仿宋" w:hAnsi="仿宋" w:hint="eastAsia"/>
          <w:b/>
          <w:bCs/>
          <w:sz w:val="28"/>
          <w:szCs w:val="28"/>
        </w:rPr>
        <w:t>七</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EC8" w:rsidRDefault="00EB2EC8" w:rsidP="005B0C9E">
      <w:pPr>
        <w:spacing w:after="0"/>
      </w:pPr>
      <w:r>
        <w:separator/>
      </w:r>
    </w:p>
  </w:endnote>
  <w:endnote w:type="continuationSeparator" w:id="0">
    <w:p w:rsidR="00EB2EC8" w:rsidRDefault="00EB2EC8"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EC8" w:rsidRDefault="00EB2EC8">
      <w:pPr>
        <w:spacing w:after="0"/>
      </w:pPr>
      <w:r>
        <w:separator/>
      </w:r>
    </w:p>
  </w:footnote>
  <w:footnote w:type="continuationSeparator" w:id="0">
    <w:p w:rsidR="00EB2EC8" w:rsidRDefault="00EB2EC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2867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57F7"/>
    <w:rsid w:val="000B793B"/>
    <w:rsid w:val="000B7ED6"/>
    <w:rsid w:val="001129DC"/>
    <w:rsid w:val="001262D3"/>
    <w:rsid w:val="00172A27"/>
    <w:rsid w:val="001C14B7"/>
    <w:rsid w:val="001D0513"/>
    <w:rsid w:val="00235B06"/>
    <w:rsid w:val="002714FA"/>
    <w:rsid w:val="00283C8D"/>
    <w:rsid w:val="00285F20"/>
    <w:rsid w:val="00285F76"/>
    <w:rsid w:val="0029686F"/>
    <w:rsid w:val="002A45BC"/>
    <w:rsid w:val="002B1B73"/>
    <w:rsid w:val="002B2048"/>
    <w:rsid w:val="002C433A"/>
    <w:rsid w:val="002C7278"/>
    <w:rsid w:val="002E7C5B"/>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933D3"/>
    <w:rsid w:val="00AA2023"/>
    <w:rsid w:val="00AC6CC4"/>
    <w:rsid w:val="00AD7BC4"/>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46713"/>
    <w:rsid w:val="00E744E9"/>
    <w:rsid w:val="00E770C9"/>
    <w:rsid w:val="00E953D1"/>
    <w:rsid w:val="00EB1CB1"/>
    <w:rsid w:val="00EB2EC8"/>
    <w:rsid w:val="00EB5392"/>
    <w:rsid w:val="00EC134C"/>
    <w:rsid w:val="00EC6B65"/>
    <w:rsid w:val="00EE11C1"/>
    <w:rsid w:val="00EF393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179</Words>
  <Characters>1026</Characters>
  <Application>Microsoft Office Word</Application>
  <DocSecurity>0</DocSecurity>
  <Lines>8</Lines>
  <Paragraphs>2</Paragraphs>
  <ScaleCrop>false</ScaleCrop>
  <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71</cp:revision>
  <cp:lastPrinted>2024-12-13T00:37:00Z</cp:lastPrinted>
  <dcterms:created xsi:type="dcterms:W3CDTF">2022-06-14T03:30:00Z</dcterms:created>
  <dcterms:modified xsi:type="dcterms:W3CDTF">2024-12-17T06:29:00Z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