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0F" w:rsidRDefault="0018519C">
      <w:pPr>
        <w:widowControl/>
        <w:jc w:val="center"/>
        <w:rPr>
          <w:rFonts w:ascii="Helvetica" w:eastAsia="Helvetica" w:hAnsi="Helvetica" w:cs="Helvetica"/>
          <w:color w:val="333333"/>
          <w:sz w:val="54"/>
          <w:szCs w:val="54"/>
        </w:rPr>
      </w:pPr>
      <w:r>
        <w:rPr>
          <w:rFonts w:ascii="Helvetica" w:eastAsia="Helvetica" w:hAnsi="Helvetica" w:cs="Helvetica" w:hint="eastAsia"/>
          <w:color w:val="333333"/>
          <w:kern w:val="0"/>
          <w:sz w:val="54"/>
          <w:szCs w:val="54"/>
        </w:rPr>
        <w:t>桐城市人民医院医学期刊数据库采购文件</w:t>
      </w:r>
      <w:r w:rsidR="00C42FB6">
        <w:rPr>
          <w:rFonts w:ascii="Helvetica" w:eastAsiaTheme="minorEastAsia" w:hAnsi="Helvetica" w:cs="Helvetica" w:hint="eastAsia"/>
          <w:color w:val="333333"/>
          <w:kern w:val="0"/>
          <w:sz w:val="54"/>
          <w:szCs w:val="54"/>
        </w:rPr>
        <w:t>三</w:t>
      </w:r>
      <w:r w:rsidR="00583DC2">
        <w:rPr>
          <w:rFonts w:ascii="Helvetica" w:eastAsiaTheme="minorEastAsia" w:hAnsi="Helvetica" w:cs="Helvetica" w:hint="eastAsia"/>
          <w:color w:val="333333"/>
          <w:kern w:val="0"/>
          <w:sz w:val="54"/>
          <w:szCs w:val="54"/>
        </w:rPr>
        <w:t>次</w:t>
      </w:r>
      <w:r>
        <w:rPr>
          <w:rFonts w:ascii="Helvetica" w:hAnsi="Helvetica" w:cs="Helvetica" w:hint="eastAsia"/>
          <w:color w:val="333333"/>
          <w:kern w:val="0"/>
          <w:sz w:val="54"/>
          <w:szCs w:val="54"/>
        </w:rPr>
        <w:t>询价</w:t>
      </w:r>
      <w:r>
        <w:rPr>
          <w:rFonts w:ascii="Helvetica" w:eastAsia="Helvetica" w:hAnsi="Helvetica" w:cs="Helvetica"/>
          <w:color w:val="333333"/>
          <w:kern w:val="0"/>
          <w:sz w:val="54"/>
          <w:szCs w:val="54"/>
        </w:rPr>
        <w:t>公告</w:t>
      </w:r>
    </w:p>
    <w:p w:rsidR="00D7140F" w:rsidRDefault="0018519C">
      <w:pPr>
        <w:pStyle w:val="a6"/>
        <w:widowControl/>
        <w:spacing w:before="0" w:beforeAutospacing="0" w:after="0" w:afterAutospacing="0"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一、项目名称及内容</w:t>
      </w:r>
    </w:p>
    <w:p w:rsidR="00D7140F" w:rsidRDefault="0018519C">
      <w:pPr>
        <w:pStyle w:val="a3"/>
        <w:spacing w:line="360" w:lineRule="auto"/>
        <w:rPr>
          <w:rFonts w:hAnsi="宋体"/>
          <w:color w:val="000000"/>
          <w:sz w:val="28"/>
          <w:szCs w:val="28"/>
          <w:u w:val="single"/>
        </w:rPr>
      </w:pPr>
      <w:r>
        <w:rPr>
          <w:rFonts w:hAnsi="宋体" w:cs="宋体" w:hint="eastAsia"/>
          <w:color w:val="000000"/>
          <w:kern w:val="0"/>
          <w:sz w:val="28"/>
          <w:szCs w:val="28"/>
        </w:rPr>
        <w:t>1、项目名称：</w:t>
      </w:r>
      <w:r>
        <w:rPr>
          <w:rFonts w:hAnsi="宋体" w:hint="eastAsia"/>
          <w:color w:val="000000"/>
          <w:sz w:val="28"/>
          <w:szCs w:val="28"/>
          <w:u w:val="single"/>
        </w:rPr>
        <w:t xml:space="preserve">桐城市人民医院医学期刊数据库采购项目  </w:t>
      </w:r>
    </w:p>
    <w:p w:rsidR="00D7140F" w:rsidRDefault="0018519C">
      <w:pPr>
        <w:pStyle w:val="a3"/>
        <w:spacing w:line="360" w:lineRule="auto"/>
        <w:rPr>
          <w:rFonts w:hAnsi="宋体" w:cs="宋体"/>
          <w:color w:val="000000"/>
          <w:kern w:val="0"/>
          <w:sz w:val="28"/>
          <w:szCs w:val="28"/>
        </w:rPr>
      </w:pPr>
      <w:r>
        <w:rPr>
          <w:rFonts w:hAnsi="宋体" w:cs="宋体" w:hint="eastAsia"/>
          <w:color w:val="000000"/>
          <w:kern w:val="0"/>
          <w:sz w:val="28"/>
          <w:szCs w:val="28"/>
        </w:rPr>
        <w:t>2、项目编号： /</w:t>
      </w:r>
    </w:p>
    <w:p w:rsidR="00D7140F" w:rsidRDefault="0018519C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3、采购方式：公开询价</w:t>
      </w:r>
    </w:p>
    <w:p w:rsidR="00D7140F" w:rsidRDefault="0018519C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4、预算金额：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人民币玖万元整（￥90000.00元）</w:t>
      </w:r>
    </w:p>
    <w:p w:rsidR="00D7140F" w:rsidRDefault="0018519C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5、最高限价：人民币玖万元整（￥90000.00元）</w:t>
      </w:r>
    </w:p>
    <w:p w:rsidR="00D7140F" w:rsidRDefault="0018519C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6、</w:t>
      </w:r>
      <w:r>
        <w:rPr>
          <w:rFonts w:ascii="宋体" w:hAnsi="宋体" w:hint="eastAsia"/>
          <w:color w:val="000000"/>
          <w:sz w:val="28"/>
          <w:szCs w:val="28"/>
        </w:rPr>
        <w:t>项目概况：为采购人提供中国公开出版发行的医学及医学相关期刊（含英文版）全文文献，内容涵盖基础医学、临床医学、预防医学、中国医学、 药学、特种医学、生物科学、经营管理、图书情报、计算机及应用、医学教育与外语学习。</w:t>
      </w:r>
    </w:p>
    <w:p w:rsidR="00D7140F" w:rsidRDefault="0018519C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7、服务期限：</w:t>
      </w:r>
      <w:r>
        <w:rPr>
          <w:rFonts w:ascii="宋体" w:hAnsi="宋体" w:hint="eastAsia"/>
          <w:color w:val="000000"/>
          <w:sz w:val="28"/>
          <w:szCs w:val="28"/>
        </w:rPr>
        <w:t xml:space="preserve">本次采购服务期为2年, </w:t>
      </w:r>
      <w:r>
        <w:rPr>
          <w:rFonts w:ascii="宋体" w:hAnsi="宋体" w:cs="宋体" w:hint="eastAsia"/>
          <w:color w:val="000000"/>
          <w:sz w:val="28"/>
          <w:szCs w:val="28"/>
        </w:rPr>
        <w:t>合同采用1+1模式（一年合同期满后采购人对中标单位进行考核，并根据医院实际情况</w:t>
      </w:r>
      <w:bookmarkStart w:id="0" w:name="_GoBack"/>
      <w:bookmarkEnd w:id="0"/>
      <w:r>
        <w:rPr>
          <w:rFonts w:ascii="宋体" w:hAnsi="宋体" w:cs="宋体" w:hint="eastAsia"/>
          <w:color w:val="000000"/>
          <w:sz w:val="28"/>
          <w:szCs w:val="28"/>
        </w:rPr>
        <w:t>决定是否续签合同</w:t>
      </w:r>
      <w:r>
        <w:rPr>
          <w:rFonts w:ascii="宋体" w:hAnsi="宋体" w:cs="宋体"/>
          <w:color w:val="000000"/>
          <w:sz w:val="28"/>
          <w:szCs w:val="28"/>
        </w:rPr>
        <w:t>）</w:t>
      </w:r>
    </w:p>
    <w:p w:rsidR="00D7140F" w:rsidRDefault="0018519C">
      <w:pPr>
        <w:widowControl/>
        <w:snapToGrid w:val="0"/>
        <w:spacing w:line="360" w:lineRule="auto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二、服务需求</w:t>
      </w:r>
    </w:p>
    <w:p w:rsidR="00D7140F" w:rsidRDefault="0018519C">
      <w:pPr>
        <w:widowControl/>
        <w:snapToGrid w:val="0"/>
        <w:spacing w:line="360" w:lineRule="auto"/>
        <w:rPr>
          <w:rFonts w:ascii="宋体" w:hAnsi="宋体" w:cs="黑体"/>
          <w:color w:val="333333"/>
          <w:sz w:val="28"/>
          <w:szCs w:val="28"/>
        </w:rPr>
      </w:pPr>
      <w:r>
        <w:rPr>
          <w:rFonts w:ascii="宋体" w:hAnsi="宋体" w:cs="黑体" w:hint="eastAsia"/>
          <w:color w:val="333333"/>
          <w:sz w:val="28"/>
          <w:szCs w:val="28"/>
        </w:rPr>
        <w:t>1、内容要求：提供中国知网CHKD期刊全文数据库和中华医学期刊全文数据库；</w:t>
      </w:r>
    </w:p>
    <w:p w:rsidR="00D7140F" w:rsidRDefault="0018519C">
      <w:pPr>
        <w:widowControl/>
        <w:snapToGrid w:val="0"/>
        <w:spacing w:line="360" w:lineRule="auto"/>
        <w:rPr>
          <w:rFonts w:ascii="宋体" w:hAnsi="宋体" w:cs="黑体"/>
          <w:color w:val="333333"/>
          <w:sz w:val="28"/>
          <w:szCs w:val="28"/>
        </w:rPr>
      </w:pPr>
      <w:r>
        <w:rPr>
          <w:rFonts w:ascii="宋体" w:hAnsi="宋体" w:cs="黑体" w:hint="eastAsia"/>
          <w:color w:val="333333"/>
          <w:sz w:val="28"/>
          <w:szCs w:val="28"/>
        </w:rPr>
        <w:t>2、数量：累计收录期刊不少于1500种，文献量不少于1500万篇，核心期刊收录率不低于70%；</w:t>
      </w:r>
    </w:p>
    <w:p w:rsidR="00D7140F" w:rsidRDefault="0018519C">
      <w:pPr>
        <w:widowControl/>
        <w:snapToGrid w:val="0"/>
        <w:spacing w:line="360" w:lineRule="auto"/>
        <w:rPr>
          <w:rFonts w:ascii="宋体" w:hAnsi="宋体" w:cs="黑体"/>
          <w:color w:val="333333"/>
          <w:sz w:val="28"/>
          <w:szCs w:val="28"/>
        </w:rPr>
      </w:pPr>
      <w:r>
        <w:rPr>
          <w:rFonts w:ascii="宋体" w:hAnsi="宋体" w:cs="黑体" w:hint="eastAsia"/>
          <w:color w:val="333333"/>
          <w:sz w:val="28"/>
          <w:szCs w:val="28"/>
        </w:rPr>
        <w:t>3、时间范围：收录期刊最早可回溯至1979年，部分期刊支持回溯至创刊；</w:t>
      </w:r>
    </w:p>
    <w:p w:rsidR="00D7140F" w:rsidRDefault="0018519C">
      <w:pPr>
        <w:widowControl/>
        <w:snapToGrid w:val="0"/>
        <w:spacing w:line="360" w:lineRule="auto"/>
        <w:rPr>
          <w:rFonts w:ascii="宋体" w:hAnsi="宋体" w:cs="黑体"/>
          <w:color w:val="333333"/>
          <w:sz w:val="28"/>
          <w:szCs w:val="28"/>
        </w:rPr>
      </w:pPr>
      <w:r>
        <w:rPr>
          <w:rFonts w:ascii="宋体" w:hAnsi="宋体" w:cs="黑体" w:hint="eastAsia"/>
          <w:color w:val="333333"/>
          <w:sz w:val="28"/>
          <w:szCs w:val="28"/>
        </w:rPr>
        <w:lastRenderedPageBreak/>
        <w:t>4、应具备在线浏览及本地下载全文功能；</w:t>
      </w:r>
    </w:p>
    <w:p w:rsidR="00D7140F" w:rsidRDefault="0018519C">
      <w:pPr>
        <w:widowControl/>
        <w:snapToGrid w:val="0"/>
        <w:spacing w:line="360" w:lineRule="auto"/>
        <w:rPr>
          <w:rFonts w:ascii="宋体" w:hAnsi="宋体" w:cs="黑体"/>
          <w:color w:val="333333"/>
          <w:sz w:val="28"/>
          <w:szCs w:val="28"/>
        </w:rPr>
      </w:pPr>
      <w:r>
        <w:rPr>
          <w:rFonts w:ascii="宋体" w:hAnsi="宋体" w:cs="黑体" w:hint="eastAsia"/>
          <w:color w:val="333333"/>
          <w:sz w:val="28"/>
          <w:szCs w:val="28"/>
        </w:rPr>
        <w:t>5、提供智能检索、高级检索、专业检索、句子检索、主题词注释库等基本检索功能；且须提供句子检索截图证明；</w:t>
      </w:r>
    </w:p>
    <w:p w:rsidR="00D7140F" w:rsidRDefault="0018519C">
      <w:pPr>
        <w:widowControl/>
        <w:snapToGrid w:val="0"/>
        <w:spacing w:line="360" w:lineRule="auto"/>
        <w:rPr>
          <w:rFonts w:ascii="宋体" w:hAnsi="宋体" w:cs="黑体"/>
          <w:color w:val="333333"/>
          <w:sz w:val="28"/>
          <w:szCs w:val="28"/>
        </w:rPr>
      </w:pPr>
      <w:r>
        <w:rPr>
          <w:rFonts w:ascii="宋体" w:hAnsi="宋体" w:cs="黑体" w:hint="eastAsia"/>
          <w:color w:val="333333"/>
          <w:sz w:val="28"/>
          <w:szCs w:val="28"/>
        </w:rPr>
        <w:t>6、支持实质整合PubMed题录数据，实现中外文献一站式检索并统一分析；</w:t>
      </w:r>
    </w:p>
    <w:p w:rsidR="00D7140F" w:rsidRDefault="0018519C">
      <w:pPr>
        <w:widowControl/>
        <w:snapToGrid w:val="0"/>
        <w:spacing w:line="360" w:lineRule="auto"/>
        <w:rPr>
          <w:rFonts w:ascii="宋体" w:hAnsi="宋体" w:cs="黑体"/>
          <w:color w:val="333333"/>
          <w:sz w:val="28"/>
          <w:szCs w:val="28"/>
        </w:rPr>
      </w:pPr>
      <w:r>
        <w:rPr>
          <w:rFonts w:ascii="宋体" w:hAnsi="宋体" w:cs="黑体" w:hint="eastAsia"/>
          <w:color w:val="333333"/>
          <w:sz w:val="28"/>
          <w:szCs w:val="28"/>
        </w:rPr>
        <w:t>7、网络版平台支持检索获取医学最新“网络首发”文献，方便用户快速发现最新文献；</w:t>
      </w:r>
    </w:p>
    <w:p w:rsidR="00D7140F" w:rsidRDefault="0018519C">
      <w:pPr>
        <w:widowControl/>
        <w:snapToGrid w:val="0"/>
        <w:spacing w:line="360" w:lineRule="auto"/>
        <w:rPr>
          <w:rFonts w:ascii="宋体" w:hAnsi="宋体" w:cs="黑体"/>
          <w:color w:val="333333"/>
          <w:sz w:val="28"/>
          <w:szCs w:val="28"/>
        </w:rPr>
      </w:pPr>
      <w:r>
        <w:rPr>
          <w:rFonts w:ascii="宋体" w:hAnsi="宋体" w:cs="黑体" w:hint="eastAsia"/>
          <w:color w:val="333333"/>
          <w:sz w:val="28"/>
          <w:szCs w:val="28"/>
        </w:rPr>
        <w:t>8、具有医学专业主题分类智能系统，须每年更新，与国际接轨，提供“核酸疫苗、mRNA疫苗、信息流行病学、生命历程视角”主题词检索截图证明文件；</w:t>
      </w:r>
    </w:p>
    <w:p w:rsidR="00D7140F" w:rsidRDefault="0018519C">
      <w:pPr>
        <w:widowControl/>
        <w:snapToGrid w:val="0"/>
        <w:spacing w:line="360" w:lineRule="auto"/>
        <w:rPr>
          <w:rFonts w:ascii="宋体" w:hAnsi="宋体" w:cs="黑体"/>
          <w:color w:val="333333"/>
          <w:sz w:val="28"/>
          <w:szCs w:val="28"/>
        </w:rPr>
      </w:pPr>
      <w:r>
        <w:rPr>
          <w:rFonts w:ascii="宋体" w:hAnsi="宋体" w:cs="黑体" w:hint="eastAsia"/>
          <w:color w:val="333333"/>
          <w:sz w:val="28"/>
          <w:szCs w:val="28"/>
        </w:rPr>
        <w:t>9、法律、行政法规规定的其他条件；</w:t>
      </w:r>
    </w:p>
    <w:p w:rsidR="00D7140F" w:rsidRDefault="0018519C">
      <w:pPr>
        <w:widowControl/>
        <w:snapToGrid w:val="0"/>
        <w:spacing w:line="360" w:lineRule="auto"/>
        <w:rPr>
          <w:rFonts w:ascii="宋体" w:hAnsi="宋体" w:cs="黑体"/>
          <w:color w:val="333333"/>
          <w:sz w:val="28"/>
          <w:szCs w:val="28"/>
        </w:rPr>
      </w:pPr>
      <w:r>
        <w:rPr>
          <w:rFonts w:ascii="宋体" w:hAnsi="宋体" w:cs="黑体" w:hint="eastAsia"/>
          <w:color w:val="333333"/>
          <w:sz w:val="28"/>
          <w:szCs w:val="28"/>
        </w:rPr>
        <w:t>10、本次询价不接受联合体参加。</w:t>
      </w:r>
    </w:p>
    <w:p w:rsidR="00D7140F" w:rsidRDefault="0018519C">
      <w:pPr>
        <w:widowControl/>
        <w:snapToGrid w:val="0"/>
        <w:spacing w:line="360" w:lineRule="auto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三、报价要求及付款方式</w:t>
      </w:r>
    </w:p>
    <w:p w:rsidR="00D7140F" w:rsidRDefault="0018519C">
      <w:pPr>
        <w:spacing w:line="360" w:lineRule="auto"/>
        <w:rPr>
          <w:rFonts w:ascii="宋体" w:hAnsi="宋体" w:cs="仿宋"/>
          <w:color w:val="000000"/>
          <w:sz w:val="28"/>
          <w:szCs w:val="28"/>
        </w:rPr>
      </w:pPr>
      <w:r>
        <w:rPr>
          <w:rFonts w:ascii="宋体" w:hAnsi="宋体" w:cs="仿宋" w:hint="eastAsia"/>
          <w:color w:val="000000"/>
          <w:sz w:val="28"/>
          <w:szCs w:val="28"/>
        </w:rPr>
        <w:t>1、本项目最高限价：人民币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玖万元整</w:t>
      </w:r>
      <w:r>
        <w:rPr>
          <w:rFonts w:ascii="宋体" w:hAnsi="宋体" w:cs="仿宋" w:hint="eastAsia"/>
          <w:color w:val="000000"/>
          <w:sz w:val="28"/>
          <w:szCs w:val="28"/>
        </w:rPr>
        <w:t>（￥90000.00元）</w:t>
      </w:r>
    </w:p>
    <w:p w:rsidR="00D7140F" w:rsidRDefault="0018519C">
      <w:pPr>
        <w:spacing w:line="360" w:lineRule="auto"/>
        <w:rPr>
          <w:rFonts w:ascii="宋体" w:hAnsi="宋体" w:cs="仿宋"/>
          <w:color w:val="000000"/>
          <w:sz w:val="28"/>
          <w:szCs w:val="28"/>
        </w:rPr>
      </w:pPr>
      <w:r>
        <w:rPr>
          <w:rFonts w:ascii="宋体" w:hAnsi="宋体" w:cs="仿宋" w:hint="eastAsia"/>
          <w:color w:val="000000"/>
          <w:sz w:val="28"/>
          <w:szCs w:val="28"/>
        </w:rPr>
        <w:t>2、</w:t>
      </w:r>
      <w:bookmarkStart w:id="1" w:name="_Toc21193"/>
      <w:bookmarkStart w:id="2" w:name="_Toc8808"/>
      <w:r>
        <w:rPr>
          <w:rFonts w:ascii="宋体" w:hAnsi="宋体" w:cs="仿宋" w:hint="eastAsia"/>
          <w:color w:val="000000"/>
          <w:sz w:val="28"/>
          <w:szCs w:val="28"/>
        </w:rPr>
        <w:t>报价包含所投服务、人工、税费、售后及采购文件明示的风险等一切应有费用。</w:t>
      </w:r>
    </w:p>
    <w:p w:rsidR="00D7140F" w:rsidRDefault="0018519C">
      <w:pPr>
        <w:snapToGrid w:val="0"/>
        <w:spacing w:line="360" w:lineRule="auto"/>
        <w:rPr>
          <w:rFonts w:ascii="宋体" w:hAnsi="宋体" w:cs="仿宋"/>
          <w:color w:val="000000"/>
          <w:sz w:val="28"/>
          <w:szCs w:val="28"/>
        </w:rPr>
      </w:pPr>
      <w:r>
        <w:rPr>
          <w:rFonts w:ascii="宋体" w:hAnsi="宋体" w:cs="仿宋" w:hint="eastAsia"/>
          <w:color w:val="000000"/>
          <w:sz w:val="28"/>
          <w:szCs w:val="28"/>
        </w:rPr>
        <w:t>3、付款方式：按年均付，年度服务期开始30日内支付当年服务费。</w:t>
      </w:r>
    </w:p>
    <w:p w:rsidR="00D7140F" w:rsidRDefault="0018519C">
      <w:pPr>
        <w:spacing w:line="360" w:lineRule="auto"/>
        <w:rPr>
          <w:rFonts w:ascii="宋体" w:hAnsi="宋体" w:cs="仿宋"/>
          <w:color w:val="000000"/>
          <w:sz w:val="28"/>
          <w:szCs w:val="28"/>
        </w:rPr>
      </w:pPr>
      <w:r>
        <w:rPr>
          <w:rFonts w:ascii="宋体" w:hAnsi="宋体" w:cs="仿宋" w:hint="eastAsia"/>
          <w:color w:val="000000"/>
          <w:sz w:val="28"/>
          <w:szCs w:val="28"/>
        </w:rPr>
        <w:t>4、采购人付款前，成交人应向采购人开具等额有效的增值税发票，成交人开票载明主体需与合同主体一致，采购人未收到发票或收到发票与合同主体不一致的，有权不予支付相应款项直至成交人提供合格发票，并不承担延迟付款责任。</w:t>
      </w:r>
    </w:p>
    <w:bookmarkEnd w:id="1"/>
    <w:bookmarkEnd w:id="2"/>
    <w:p w:rsidR="00D7140F" w:rsidRDefault="0018519C">
      <w:pPr>
        <w:widowControl/>
        <w:spacing w:line="360" w:lineRule="auto"/>
        <w:jc w:val="left"/>
        <w:rPr>
          <w:rFonts w:ascii="宋体" w:hAnsi="宋体" w:cs="仿宋_GB2312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仿宋_GB2312" w:hint="eastAsia"/>
          <w:b/>
          <w:bCs/>
          <w:color w:val="333333"/>
          <w:kern w:val="0"/>
          <w:sz w:val="28"/>
          <w:szCs w:val="28"/>
        </w:rPr>
        <w:t>四、报价文件须提供的材料</w:t>
      </w:r>
      <w:r>
        <w:rPr>
          <w:rFonts w:ascii="宋体" w:hAnsi="宋体" w:cs="黑体" w:hint="eastAsia"/>
          <w:b/>
          <w:bCs/>
          <w:color w:val="333333"/>
          <w:kern w:val="0"/>
          <w:sz w:val="28"/>
          <w:szCs w:val="28"/>
        </w:rPr>
        <w:t>及注意事项：</w:t>
      </w:r>
    </w:p>
    <w:p w:rsidR="00D7140F" w:rsidRDefault="0018519C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hAnsi="宋体" w:cs="宋体" w:hint="eastAsia"/>
          <w:bCs/>
          <w:kern w:val="0"/>
          <w:sz w:val="28"/>
          <w:szCs w:val="28"/>
        </w:rPr>
        <w:t>、</w:t>
      </w:r>
      <w:r>
        <w:rPr>
          <w:rFonts w:ascii="宋体" w:hAnsi="宋体" w:cs="宋体"/>
          <w:bCs/>
          <w:kern w:val="0"/>
          <w:sz w:val="28"/>
          <w:szCs w:val="28"/>
        </w:rPr>
        <w:t>报价公司必须具备该</w:t>
      </w:r>
      <w:r>
        <w:rPr>
          <w:rFonts w:ascii="宋体" w:hAnsi="宋体" w:cs="宋体" w:hint="eastAsia"/>
          <w:bCs/>
          <w:kern w:val="0"/>
          <w:sz w:val="28"/>
          <w:szCs w:val="28"/>
        </w:rPr>
        <w:t>询价产品</w:t>
      </w:r>
      <w:r>
        <w:rPr>
          <w:rFonts w:ascii="宋体" w:hAnsi="宋体" w:cs="宋体"/>
          <w:bCs/>
          <w:kern w:val="0"/>
          <w:sz w:val="28"/>
          <w:szCs w:val="28"/>
        </w:rPr>
        <w:t>经营资质，并提供相应证照;</w:t>
      </w:r>
    </w:p>
    <w:p w:rsidR="00D7140F" w:rsidRDefault="0018519C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kern w:val="0"/>
          <w:sz w:val="28"/>
          <w:szCs w:val="28"/>
        </w:rPr>
        <w:t>、</w:t>
      </w:r>
      <w:r>
        <w:rPr>
          <w:rFonts w:ascii="宋体" w:hAnsi="宋体" w:cs="宋体"/>
          <w:bCs/>
          <w:kern w:val="0"/>
          <w:sz w:val="28"/>
          <w:szCs w:val="28"/>
        </w:rPr>
        <w:t>所报产品必须满足</w:t>
      </w:r>
      <w:r>
        <w:rPr>
          <w:rFonts w:ascii="宋体" w:hAnsi="宋体" w:cs="宋体" w:hint="eastAsia"/>
          <w:bCs/>
          <w:kern w:val="0"/>
          <w:sz w:val="28"/>
          <w:szCs w:val="28"/>
        </w:rPr>
        <w:t>报价表</w:t>
      </w:r>
      <w:r>
        <w:rPr>
          <w:rFonts w:ascii="宋体" w:hAnsi="宋体" w:cs="宋体"/>
          <w:bCs/>
          <w:kern w:val="0"/>
          <w:sz w:val="28"/>
          <w:szCs w:val="28"/>
        </w:rPr>
        <w:t>参数要求，否则视为废标;</w:t>
      </w:r>
    </w:p>
    <w:p w:rsidR="00D7140F" w:rsidRDefault="0018519C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lastRenderedPageBreak/>
        <w:t>3</w:t>
      </w:r>
      <w:r>
        <w:rPr>
          <w:rFonts w:ascii="宋体" w:hAnsi="宋体" w:cs="宋体" w:hint="eastAsia"/>
          <w:bCs/>
          <w:kern w:val="0"/>
          <w:sz w:val="28"/>
          <w:szCs w:val="28"/>
        </w:rPr>
        <w:t>、</w:t>
      </w:r>
      <w:r>
        <w:rPr>
          <w:rFonts w:ascii="宋体" w:hAnsi="宋体" w:cs="宋体"/>
          <w:bCs/>
          <w:kern w:val="0"/>
          <w:sz w:val="28"/>
          <w:szCs w:val="28"/>
        </w:rPr>
        <w:t>报价表加盖公章密封，于</w:t>
      </w:r>
      <w:r w:rsidRPr="00583DC2"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>十</w:t>
      </w:r>
      <w:r w:rsidR="00583DC2" w:rsidRPr="00583DC2"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>二</w:t>
      </w:r>
      <w:r w:rsidRPr="00583DC2">
        <w:rPr>
          <w:rFonts w:ascii="宋体" w:hAnsi="宋体" w:cs="宋体"/>
          <w:b/>
          <w:bCs/>
          <w:kern w:val="0"/>
          <w:sz w:val="28"/>
          <w:szCs w:val="28"/>
          <w:u w:val="single"/>
        </w:rPr>
        <w:t>月</w:t>
      </w:r>
      <w:r w:rsidR="00C42FB6"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>十</w:t>
      </w:r>
      <w:r w:rsidRPr="00583DC2">
        <w:rPr>
          <w:rFonts w:ascii="宋体" w:hAnsi="宋体" w:cs="宋体"/>
          <w:b/>
          <w:bCs/>
          <w:kern w:val="0"/>
          <w:sz w:val="28"/>
          <w:szCs w:val="28"/>
          <w:u w:val="single"/>
        </w:rPr>
        <w:t>日16：00时前送至</w:t>
      </w:r>
      <w:r w:rsidR="005C2E71" w:rsidRPr="005C2E71"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>桐城市人民医院(新院区)门诊楼（2层）行政办公区综合采购办公室</w:t>
      </w:r>
      <w:r w:rsidR="005C2E71" w:rsidRPr="005C2E71">
        <w:rPr>
          <w:rFonts w:ascii="宋体" w:hAnsi="宋体" w:cs="宋体" w:hint="eastAsia"/>
          <w:bCs/>
          <w:kern w:val="0"/>
          <w:sz w:val="28"/>
          <w:szCs w:val="28"/>
        </w:rPr>
        <w:t>递交纸质投标文件；逾期送达的投标文件，将予以拒收；</w:t>
      </w:r>
      <w:r>
        <w:rPr>
          <w:rFonts w:ascii="宋体" w:hAnsi="宋体" w:cs="宋体"/>
          <w:bCs/>
          <w:kern w:val="0"/>
          <w:sz w:val="28"/>
          <w:szCs w:val="28"/>
        </w:rPr>
        <w:t xml:space="preserve">   </w:t>
      </w:r>
    </w:p>
    <w:p w:rsidR="0081207A" w:rsidRDefault="0018519C">
      <w:pPr>
        <w:widowControl/>
        <w:spacing w:line="360" w:lineRule="auto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4</w:t>
      </w:r>
      <w:r>
        <w:rPr>
          <w:rFonts w:ascii="宋体" w:hAnsi="宋体" w:cs="宋体" w:hint="eastAsia"/>
          <w:bCs/>
          <w:kern w:val="0"/>
          <w:sz w:val="28"/>
          <w:szCs w:val="28"/>
        </w:rPr>
        <w:t>、</w:t>
      </w:r>
      <w:r w:rsidR="0081207A" w:rsidRPr="0081207A">
        <w:rPr>
          <w:rFonts w:ascii="宋体" w:hAnsi="宋体" w:cs="宋体" w:hint="eastAsia"/>
          <w:bCs/>
          <w:kern w:val="0"/>
          <w:sz w:val="28"/>
          <w:szCs w:val="28"/>
        </w:rPr>
        <w:t>若本次询价仍不足三家，将转为竞争性谈判或其他方法确定供应商；</w:t>
      </w:r>
    </w:p>
    <w:p w:rsidR="00D7140F" w:rsidRDefault="0081207A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5</w:t>
      </w:r>
      <w:r w:rsidR="0018519C">
        <w:rPr>
          <w:rFonts w:ascii="宋体" w:hAnsi="宋体" w:cs="宋体"/>
          <w:bCs/>
          <w:kern w:val="0"/>
          <w:sz w:val="28"/>
          <w:szCs w:val="28"/>
        </w:rPr>
        <w:t>不接收快递报价文件。</w:t>
      </w:r>
    </w:p>
    <w:p w:rsidR="00D7140F" w:rsidRDefault="0018519C">
      <w:pPr>
        <w:widowControl/>
        <w:spacing w:line="360" w:lineRule="auto"/>
        <w:jc w:val="left"/>
        <w:rPr>
          <w:rFonts w:ascii="宋体" w:hAnsi="宋体" w:cs="仿宋_GB2312"/>
          <w:color w:val="333333"/>
          <w:kern w:val="0"/>
          <w:sz w:val="28"/>
          <w:szCs w:val="28"/>
        </w:rPr>
      </w:pPr>
      <w:r>
        <w:rPr>
          <w:rFonts w:ascii="宋体" w:hAnsi="宋体" w:cs="仿宋_GB2312" w:hint="eastAsia"/>
          <w:color w:val="333333"/>
          <w:kern w:val="0"/>
          <w:sz w:val="28"/>
          <w:szCs w:val="28"/>
        </w:rPr>
        <w:t>医院综合采购办公室</w:t>
      </w:r>
      <w:r>
        <w:rPr>
          <w:rFonts w:ascii="宋体" w:hAnsi="宋体" w:cs="仿宋_GB2312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仿宋_GB2312" w:hint="eastAsia"/>
          <w:color w:val="333333"/>
          <w:kern w:val="0"/>
          <w:sz w:val="28"/>
          <w:szCs w:val="28"/>
        </w:rPr>
        <w:t>联系电话： 0556-6197</w:t>
      </w:r>
      <w:r>
        <w:rPr>
          <w:rFonts w:ascii="宋体" w:hAnsi="宋体" w:cs="仿宋_GB2312"/>
          <w:color w:val="333333"/>
          <w:kern w:val="0"/>
          <w:sz w:val="28"/>
          <w:szCs w:val="28"/>
        </w:rPr>
        <w:t>331</w:t>
      </w:r>
    </w:p>
    <w:p w:rsidR="00D7140F" w:rsidRDefault="0018519C">
      <w:pPr>
        <w:widowControl/>
        <w:spacing w:line="360" w:lineRule="auto"/>
        <w:jc w:val="left"/>
        <w:rPr>
          <w:rFonts w:ascii="宋体" w:hAnsi="宋体" w:cs="仿宋_GB2312"/>
          <w:color w:val="333333"/>
          <w:kern w:val="0"/>
          <w:sz w:val="28"/>
          <w:szCs w:val="28"/>
        </w:rPr>
      </w:pPr>
      <w:r>
        <w:rPr>
          <w:rFonts w:ascii="宋体" w:hAnsi="宋体" w:cs="仿宋_GB2312" w:hint="eastAsia"/>
          <w:color w:val="333333"/>
          <w:kern w:val="0"/>
          <w:sz w:val="28"/>
          <w:szCs w:val="28"/>
        </w:rPr>
        <w:t xml:space="preserve">项目联系人：李先生 </w:t>
      </w:r>
      <w:r>
        <w:rPr>
          <w:rFonts w:ascii="宋体" w:hAnsi="宋体" w:cs="仿宋_GB2312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仿宋_GB2312" w:hint="eastAsia"/>
          <w:color w:val="333333"/>
          <w:kern w:val="0"/>
          <w:sz w:val="28"/>
          <w:szCs w:val="28"/>
        </w:rPr>
        <w:t>联系电话： 0556-</w:t>
      </w:r>
      <w:r>
        <w:rPr>
          <w:rFonts w:ascii="宋体" w:hAnsi="宋体" w:cs="仿宋_GB2312"/>
          <w:color w:val="333333"/>
          <w:kern w:val="0"/>
          <w:sz w:val="28"/>
          <w:szCs w:val="28"/>
        </w:rPr>
        <w:t>619700</w:t>
      </w:r>
      <w:r>
        <w:rPr>
          <w:rFonts w:ascii="宋体" w:hAnsi="宋体" w:cs="仿宋_GB2312" w:hint="eastAsia"/>
          <w:color w:val="333333"/>
          <w:kern w:val="0"/>
          <w:sz w:val="28"/>
          <w:szCs w:val="28"/>
        </w:rPr>
        <w:t>7</w:t>
      </w:r>
    </w:p>
    <w:p w:rsidR="00D7140F" w:rsidRDefault="00D7140F">
      <w:pPr>
        <w:widowControl/>
        <w:spacing w:line="580" w:lineRule="atLeast"/>
        <w:jc w:val="left"/>
        <w:rPr>
          <w:rFonts w:ascii="仿宋_GB2312" w:eastAsia="仿宋_GB2312" w:hAnsi="Helvetica" w:cs="仿宋_GB2312"/>
          <w:color w:val="333333"/>
          <w:kern w:val="0"/>
          <w:sz w:val="32"/>
          <w:szCs w:val="32"/>
        </w:rPr>
      </w:pPr>
    </w:p>
    <w:p w:rsidR="00D7140F" w:rsidRDefault="00D7140F">
      <w:pPr>
        <w:widowControl/>
        <w:spacing w:line="580" w:lineRule="atLeast"/>
        <w:jc w:val="left"/>
        <w:rPr>
          <w:rFonts w:ascii="仿宋_GB2312" w:eastAsia="仿宋_GB2312" w:hAnsi="Helvetica" w:cs="仿宋_GB2312"/>
          <w:color w:val="333333"/>
          <w:kern w:val="0"/>
          <w:sz w:val="32"/>
          <w:szCs w:val="32"/>
        </w:rPr>
      </w:pPr>
    </w:p>
    <w:p w:rsidR="00D7140F" w:rsidRDefault="0018519C">
      <w:pPr>
        <w:widowControl/>
        <w:spacing w:line="580" w:lineRule="atLeast"/>
        <w:ind w:right="320" w:firstLine="640"/>
        <w:jc w:val="right"/>
        <w:rPr>
          <w:rFonts w:ascii="仿宋_GB2312" w:eastAsia="仿宋_GB2312" w:hAnsi="Helvetica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</w:rPr>
        <w:t>桐城市人民医院</w:t>
      </w:r>
    </w:p>
    <w:p w:rsidR="00D7140F" w:rsidRDefault="0018519C">
      <w:pPr>
        <w:widowControl/>
        <w:spacing w:line="580" w:lineRule="atLeast"/>
        <w:ind w:firstLine="640"/>
        <w:jc w:val="right"/>
      </w:pPr>
      <w:r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</w:rPr>
        <w:t>2024年1</w:t>
      </w:r>
      <w:r w:rsidR="00C42FB6"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</w:rPr>
        <w:t>月</w:t>
      </w:r>
      <w:r w:rsidR="00C42FB6"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</w:rPr>
        <w:t>4</w:t>
      </w:r>
      <w:r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</w:rPr>
        <w:t>日</w:t>
      </w:r>
    </w:p>
    <w:p w:rsidR="00D7140F" w:rsidRDefault="00D7140F"/>
    <w:p w:rsidR="00D7140F" w:rsidRDefault="00D7140F"/>
    <w:p w:rsidR="00D7140F" w:rsidRDefault="00D7140F"/>
    <w:p w:rsidR="00D7140F" w:rsidRDefault="00D7140F"/>
    <w:p w:rsidR="0018519C" w:rsidRDefault="0018519C"/>
    <w:p w:rsidR="0018519C" w:rsidRDefault="0018519C"/>
    <w:p w:rsidR="0018519C" w:rsidRDefault="0018519C"/>
    <w:p w:rsidR="0018519C" w:rsidRDefault="0018519C"/>
    <w:p w:rsidR="005C2E71" w:rsidRDefault="005C2E71"/>
    <w:p w:rsidR="005C2E71" w:rsidRDefault="005C2E71"/>
    <w:p w:rsidR="005C2E71" w:rsidRDefault="005C2E71"/>
    <w:p w:rsidR="005C2E71" w:rsidRDefault="005C2E71"/>
    <w:p w:rsidR="005C2E71" w:rsidRDefault="005C2E71"/>
    <w:p w:rsidR="005C2E71" w:rsidRDefault="005C2E71"/>
    <w:p w:rsidR="005C2E71" w:rsidRDefault="005C2E71"/>
    <w:p w:rsidR="005C2E71" w:rsidRDefault="005C2E71"/>
    <w:p w:rsidR="005C2E71" w:rsidRDefault="005C2E71"/>
    <w:p w:rsidR="005C2E71" w:rsidRDefault="005C2E71"/>
    <w:p w:rsidR="005C2E71" w:rsidRDefault="005C2E71"/>
    <w:p w:rsidR="005C2E71" w:rsidRDefault="005C2E71"/>
    <w:p w:rsidR="005C2E71" w:rsidRDefault="005C2E71"/>
    <w:p w:rsidR="005C2E71" w:rsidRDefault="005C2E71"/>
    <w:p w:rsidR="005C2E71" w:rsidRDefault="005C2E71"/>
    <w:p w:rsidR="00D7140F" w:rsidRDefault="00D7140F">
      <w:pPr>
        <w:snapToGrid w:val="0"/>
        <w:spacing w:line="300" w:lineRule="auto"/>
        <w:ind w:left="420" w:hangingChars="200" w:hanging="420"/>
        <w:jc w:val="center"/>
      </w:pPr>
    </w:p>
    <w:p w:rsidR="00D7140F" w:rsidRDefault="0018519C">
      <w:pPr>
        <w:snapToGrid w:val="0"/>
        <w:spacing w:line="300" w:lineRule="auto"/>
        <w:ind w:left="562" w:hangingChars="200" w:hanging="562"/>
        <w:jc w:val="left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附：</w:t>
      </w:r>
    </w:p>
    <w:p w:rsidR="00D7140F" w:rsidRDefault="00D7140F">
      <w:pPr>
        <w:snapToGrid w:val="0"/>
        <w:spacing w:line="300" w:lineRule="auto"/>
        <w:ind w:left="562" w:hangingChars="200" w:hanging="562"/>
        <w:jc w:val="left"/>
        <w:rPr>
          <w:rFonts w:ascii="仿宋" w:eastAsia="仿宋" w:hAnsi="仿宋"/>
          <w:b/>
          <w:bCs/>
          <w:color w:val="000000"/>
          <w:sz w:val="28"/>
          <w:szCs w:val="28"/>
        </w:rPr>
      </w:pPr>
    </w:p>
    <w:p w:rsidR="00D7140F" w:rsidRDefault="0018519C">
      <w:pPr>
        <w:snapToGrid w:val="0"/>
        <w:spacing w:line="300" w:lineRule="auto"/>
        <w:ind w:left="562" w:hangingChars="200" w:hanging="562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报价表</w:t>
      </w:r>
    </w:p>
    <w:p w:rsidR="00D7140F" w:rsidRDefault="0018519C">
      <w:pPr>
        <w:spacing w:line="360" w:lineRule="auto"/>
        <w:rPr>
          <w:rFonts w:ascii="仿宋" w:eastAsia="仿宋" w:hAnsi="仿宋" w:cs="宋体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项目名称： </w:t>
      </w:r>
      <w:r>
        <w:rPr>
          <w:rFonts w:ascii="仿宋" w:eastAsia="仿宋" w:hAnsi="仿宋" w:cs="宋体" w:hint="eastAsia"/>
          <w:color w:val="000000"/>
          <w:sz w:val="24"/>
        </w:rPr>
        <w:t xml:space="preserve">  </w:t>
      </w:r>
    </w:p>
    <w:p w:rsidR="00D7140F" w:rsidRDefault="0018519C">
      <w:pPr>
        <w:spacing w:line="360" w:lineRule="auto"/>
        <w:rPr>
          <w:rFonts w:ascii="仿宋" w:eastAsia="仿宋" w:hAnsi="仿宋" w:cs="宋体"/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t xml:space="preserve">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9"/>
        <w:gridCol w:w="7507"/>
      </w:tblGrid>
      <w:tr w:rsidR="00D7140F">
        <w:trPr>
          <w:trHeight w:hRule="exact" w:val="1134"/>
          <w:jc w:val="center"/>
        </w:trPr>
        <w:tc>
          <w:tcPr>
            <w:tcW w:w="1779" w:type="dxa"/>
            <w:vMerge w:val="restart"/>
            <w:vAlign w:val="center"/>
          </w:tcPr>
          <w:p w:rsidR="00D7140F" w:rsidRDefault="001851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报价</w:t>
            </w:r>
          </w:p>
        </w:tc>
        <w:tc>
          <w:tcPr>
            <w:tcW w:w="7507" w:type="dxa"/>
            <w:vAlign w:val="center"/>
          </w:tcPr>
          <w:p w:rsidR="00D7140F" w:rsidRDefault="0018519C">
            <w:pPr>
              <w:wordWrap w:val="0"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大写：                  </w:t>
            </w:r>
          </w:p>
        </w:tc>
      </w:tr>
      <w:tr w:rsidR="00D7140F">
        <w:trPr>
          <w:trHeight w:hRule="exact" w:val="1134"/>
          <w:jc w:val="center"/>
        </w:trPr>
        <w:tc>
          <w:tcPr>
            <w:tcW w:w="1779" w:type="dxa"/>
            <w:vMerge/>
            <w:vAlign w:val="center"/>
          </w:tcPr>
          <w:p w:rsidR="00D7140F" w:rsidRDefault="00D7140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507" w:type="dxa"/>
            <w:vAlign w:val="center"/>
          </w:tcPr>
          <w:p w:rsidR="00D7140F" w:rsidRDefault="0018519C">
            <w:pPr>
              <w:wordWrap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小写：                  </w:t>
            </w:r>
          </w:p>
        </w:tc>
      </w:tr>
      <w:tr w:rsidR="00D7140F">
        <w:trPr>
          <w:trHeight w:hRule="exact" w:val="958"/>
          <w:jc w:val="center"/>
        </w:trPr>
        <w:tc>
          <w:tcPr>
            <w:tcW w:w="9286" w:type="dxa"/>
            <w:gridSpan w:val="2"/>
            <w:vAlign w:val="center"/>
          </w:tcPr>
          <w:p w:rsidR="00D7140F" w:rsidRDefault="0018519C">
            <w:pPr>
              <w:rPr>
                <w:rFonts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备注：</w:t>
            </w:r>
            <w:r>
              <w:rPr>
                <w:rFonts w:eastAsia="仿宋"/>
                <w:color w:val="000000"/>
              </w:rPr>
              <w:t xml:space="preserve"> </w:t>
            </w:r>
          </w:p>
        </w:tc>
      </w:tr>
    </w:tbl>
    <w:p w:rsidR="00D7140F" w:rsidRDefault="00D7140F">
      <w:pPr>
        <w:pStyle w:val="New"/>
        <w:rPr>
          <w:color w:val="000000"/>
        </w:rPr>
      </w:pPr>
    </w:p>
    <w:p w:rsidR="00D7140F" w:rsidRDefault="00D7140F">
      <w:pPr>
        <w:spacing w:line="360" w:lineRule="auto"/>
        <w:rPr>
          <w:rFonts w:ascii="宋体" w:hAnsi="宋体" w:cs="宋体"/>
          <w:color w:val="000000"/>
          <w:szCs w:val="21"/>
        </w:rPr>
      </w:pPr>
    </w:p>
    <w:p w:rsidR="00D7140F" w:rsidRDefault="0018519C">
      <w:pPr>
        <w:spacing w:line="360" w:lineRule="auto"/>
        <w:jc w:val="righ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供应商：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（盖章）</w:t>
      </w:r>
    </w:p>
    <w:p w:rsidR="00D7140F" w:rsidRDefault="00D7140F" w:rsidP="0018519C">
      <w:pPr>
        <w:spacing w:line="360" w:lineRule="auto"/>
        <w:ind w:firstLineChars="1696" w:firstLine="3562"/>
        <w:jc w:val="right"/>
        <w:rPr>
          <w:rFonts w:ascii="宋体" w:hAnsi="宋体" w:cs="宋体"/>
          <w:color w:val="000000"/>
          <w:szCs w:val="21"/>
        </w:rPr>
      </w:pPr>
    </w:p>
    <w:p w:rsidR="00D7140F" w:rsidRDefault="0018519C">
      <w:pPr>
        <w:spacing w:line="360" w:lineRule="auto"/>
        <w:jc w:val="righ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法定代表人：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（盖章）</w:t>
      </w:r>
    </w:p>
    <w:p w:rsidR="00D7140F" w:rsidRDefault="00D7140F">
      <w:pPr>
        <w:pStyle w:val="New"/>
        <w:jc w:val="right"/>
        <w:rPr>
          <w:color w:val="000000"/>
        </w:rPr>
      </w:pPr>
    </w:p>
    <w:p w:rsidR="00D7140F" w:rsidRDefault="0018519C">
      <w:pPr>
        <w:spacing w:line="360" w:lineRule="auto"/>
        <w:jc w:val="righ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日  期：             年         月 　     日</w:t>
      </w:r>
    </w:p>
    <w:p w:rsidR="00D7140F" w:rsidRDefault="00D7140F">
      <w:pPr>
        <w:pStyle w:val="New"/>
        <w:rPr>
          <w:color w:val="000000"/>
        </w:rPr>
      </w:pPr>
    </w:p>
    <w:p w:rsidR="00D7140F" w:rsidRDefault="00D7140F"/>
    <w:sectPr w:rsidR="00D7140F" w:rsidSect="00D714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B9" w:rsidRDefault="000B76B9" w:rsidP="005C2E71">
      <w:r>
        <w:separator/>
      </w:r>
    </w:p>
  </w:endnote>
  <w:endnote w:type="continuationSeparator" w:id="0">
    <w:p w:rsidR="000B76B9" w:rsidRDefault="000B76B9" w:rsidP="005C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B9" w:rsidRDefault="000B76B9" w:rsidP="005C2E71">
      <w:r>
        <w:separator/>
      </w:r>
    </w:p>
  </w:footnote>
  <w:footnote w:type="continuationSeparator" w:id="0">
    <w:p w:rsidR="000B76B9" w:rsidRDefault="000B76B9" w:rsidP="005C2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㉕㉕Ѐ틳঒覌㉙襈㉙褔㉙쭄㉙㋠"/>
  </w:docVars>
  <w:rsids>
    <w:rsidRoot w:val="00DC0535"/>
    <w:rsid w:val="00000C88"/>
    <w:rsid w:val="000046F8"/>
    <w:rsid w:val="00016542"/>
    <w:rsid w:val="000327D3"/>
    <w:rsid w:val="0004758F"/>
    <w:rsid w:val="00050EF9"/>
    <w:rsid w:val="0005375F"/>
    <w:rsid w:val="00065ABC"/>
    <w:rsid w:val="0006674D"/>
    <w:rsid w:val="000B76B9"/>
    <w:rsid w:val="000E152F"/>
    <w:rsid w:val="000F5F27"/>
    <w:rsid w:val="00122DCD"/>
    <w:rsid w:val="00143FD8"/>
    <w:rsid w:val="00145636"/>
    <w:rsid w:val="001526A0"/>
    <w:rsid w:val="00173323"/>
    <w:rsid w:val="0018519C"/>
    <w:rsid w:val="00192893"/>
    <w:rsid w:val="001962C9"/>
    <w:rsid w:val="00244CA8"/>
    <w:rsid w:val="0025719B"/>
    <w:rsid w:val="00257863"/>
    <w:rsid w:val="0027252E"/>
    <w:rsid w:val="00290E9E"/>
    <w:rsid w:val="002B1B8D"/>
    <w:rsid w:val="002B2DC1"/>
    <w:rsid w:val="002F43A5"/>
    <w:rsid w:val="00350F67"/>
    <w:rsid w:val="0038627A"/>
    <w:rsid w:val="003929C8"/>
    <w:rsid w:val="00397D1D"/>
    <w:rsid w:val="003A55B9"/>
    <w:rsid w:val="003C74DF"/>
    <w:rsid w:val="00400E38"/>
    <w:rsid w:val="0043352A"/>
    <w:rsid w:val="00457855"/>
    <w:rsid w:val="004851C5"/>
    <w:rsid w:val="0048719E"/>
    <w:rsid w:val="00490A59"/>
    <w:rsid w:val="004918D7"/>
    <w:rsid w:val="004A2F83"/>
    <w:rsid w:val="004C47BB"/>
    <w:rsid w:val="00500CD7"/>
    <w:rsid w:val="00512344"/>
    <w:rsid w:val="00522573"/>
    <w:rsid w:val="00537E69"/>
    <w:rsid w:val="00566D33"/>
    <w:rsid w:val="00583DC2"/>
    <w:rsid w:val="005C2E71"/>
    <w:rsid w:val="005C3010"/>
    <w:rsid w:val="005D3536"/>
    <w:rsid w:val="005D68F7"/>
    <w:rsid w:val="00635974"/>
    <w:rsid w:val="006551EF"/>
    <w:rsid w:val="00683EE2"/>
    <w:rsid w:val="00686950"/>
    <w:rsid w:val="00694A1F"/>
    <w:rsid w:val="006A13EA"/>
    <w:rsid w:val="006B2E6C"/>
    <w:rsid w:val="006B5493"/>
    <w:rsid w:val="007216F7"/>
    <w:rsid w:val="00723036"/>
    <w:rsid w:val="0081207A"/>
    <w:rsid w:val="00830CC5"/>
    <w:rsid w:val="00866D19"/>
    <w:rsid w:val="008945C8"/>
    <w:rsid w:val="008A2683"/>
    <w:rsid w:val="008B107A"/>
    <w:rsid w:val="008E3C53"/>
    <w:rsid w:val="008F20FC"/>
    <w:rsid w:val="008F22AB"/>
    <w:rsid w:val="009005DC"/>
    <w:rsid w:val="00925F9C"/>
    <w:rsid w:val="009422F1"/>
    <w:rsid w:val="0095277B"/>
    <w:rsid w:val="009549AE"/>
    <w:rsid w:val="009C2D1A"/>
    <w:rsid w:val="009E2731"/>
    <w:rsid w:val="009F09E0"/>
    <w:rsid w:val="009F247C"/>
    <w:rsid w:val="00A2502E"/>
    <w:rsid w:val="00A36B73"/>
    <w:rsid w:val="00A36DA1"/>
    <w:rsid w:val="00A4079B"/>
    <w:rsid w:val="00A42B5F"/>
    <w:rsid w:val="00AA3B2D"/>
    <w:rsid w:val="00AE4764"/>
    <w:rsid w:val="00AF2C06"/>
    <w:rsid w:val="00B34810"/>
    <w:rsid w:val="00B34C5D"/>
    <w:rsid w:val="00B70F7D"/>
    <w:rsid w:val="00B90371"/>
    <w:rsid w:val="00BA15DF"/>
    <w:rsid w:val="00BA25F2"/>
    <w:rsid w:val="00BA406E"/>
    <w:rsid w:val="00BA694F"/>
    <w:rsid w:val="00BB4AC9"/>
    <w:rsid w:val="00C35D4C"/>
    <w:rsid w:val="00C42FB6"/>
    <w:rsid w:val="00C55BEA"/>
    <w:rsid w:val="00C97B6E"/>
    <w:rsid w:val="00CB38CF"/>
    <w:rsid w:val="00CB6AAA"/>
    <w:rsid w:val="00CC3E27"/>
    <w:rsid w:val="00CE7CF7"/>
    <w:rsid w:val="00D02FDA"/>
    <w:rsid w:val="00D079ED"/>
    <w:rsid w:val="00D103C0"/>
    <w:rsid w:val="00D22FF6"/>
    <w:rsid w:val="00D342A6"/>
    <w:rsid w:val="00D537C9"/>
    <w:rsid w:val="00D63BC1"/>
    <w:rsid w:val="00D7140F"/>
    <w:rsid w:val="00D815D5"/>
    <w:rsid w:val="00DB0354"/>
    <w:rsid w:val="00DC0535"/>
    <w:rsid w:val="00DD4535"/>
    <w:rsid w:val="00DF4C11"/>
    <w:rsid w:val="00E3767B"/>
    <w:rsid w:val="00E47312"/>
    <w:rsid w:val="00E50641"/>
    <w:rsid w:val="00E7776C"/>
    <w:rsid w:val="00E839A6"/>
    <w:rsid w:val="00EC3AA4"/>
    <w:rsid w:val="00ED1543"/>
    <w:rsid w:val="00ED5977"/>
    <w:rsid w:val="00ED6E1B"/>
    <w:rsid w:val="00ED7BB6"/>
    <w:rsid w:val="00F5068D"/>
    <w:rsid w:val="00F81BF5"/>
    <w:rsid w:val="00FA7D38"/>
    <w:rsid w:val="00FD6EF3"/>
    <w:rsid w:val="00FF608B"/>
    <w:rsid w:val="07941F71"/>
    <w:rsid w:val="093C74AB"/>
    <w:rsid w:val="0BD236A4"/>
    <w:rsid w:val="13DA2D70"/>
    <w:rsid w:val="17342A05"/>
    <w:rsid w:val="1E530CE6"/>
    <w:rsid w:val="1F034605"/>
    <w:rsid w:val="30203B00"/>
    <w:rsid w:val="358F171F"/>
    <w:rsid w:val="36DA1176"/>
    <w:rsid w:val="371F6E8D"/>
    <w:rsid w:val="38435E85"/>
    <w:rsid w:val="40310B9F"/>
    <w:rsid w:val="464A63E0"/>
    <w:rsid w:val="471C01C2"/>
    <w:rsid w:val="4FDF4C0A"/>
    <w:rsid w:val="5026358E"/>
    <w:rsid w:val="5FE536B7"/>
    <w:rsid w:val="67885DB0"/>
    <w:rsid w:val="6E19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0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D7140F"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Char"/>
    <w:qFormat/>
    <w:rsid w:val="00D7140F"/>
    <w:rPr>
      <w:rFonts w:ascii="宋体" w:hAnsi="Courier New" w:cs="新宋体"/>
      <w:szCs w:val="21"/>
    </w:rPr>
  </w:style>
  <w:style w:type="paragraph" w:styleId="a4">
    <w:name w:val="footer"/>
    <w:basedOn w:val="a"/>
    <w:link w:val="Char0"/>
    <w:qFormat/>
    <w:rsid w:val="00D71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71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7140F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qFormat/>
    <w:rsid w:val="00D7140F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7140F"/>
    <w:rPr>
      <w:rFonts w:ascii="Calibri" w:hAnsi="Calibri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D7140F"/>
    <w:rPr>
      <w:rFonts w:ascii="宋体" w:hAnsi="Courier New" w:cs="新宋体"/>
      <w:kern w:val="2"/>
      <w:sz w:val="21"/>
      <w:szCs w:val="21"/>
    </w:rPr>
  </w:style>
  <w:style w:type="character" w:customStyle="1" w:styleId="3Char">
    <w:name w:val="标题 3 Char"/>
    <w:basedOn w:val="a0"/>
    <w:link w:val="3"/>
    <w:qFormat/>
    <w:rsid w:val="00D7140F"/>
    <w:rPr>
      <w:rFonts w:ascii="Arial" w:hAnsi="Arial"/>
      <w:b/>
      <w:sz w:val="28"/>
      <w:szCs w:val="28"/>
    </w:rPr>
  </w:style>
  <w:style w:type="paragraph" w:customStyle="1" w:styleId="New">
    <w:name w:val="正文 New"/>
    <w:basedOn w:val="a"/>
    <w:qFormat/>
    <w:rsid w:val="00D7140F"/>
    <w:pPr>
      <w:spacing w:before="100" w:beforeAutospacing="1" w:after="100" w:afterAutospacing="1" w:line="440" w:lineRule="exact"/>
      <w:ind w:left="357" w:hanging="357"/>
    </w:pPr>
    <w:rPr>
      <w:rFonts w:ascii="Times New Roman" w:hAnsi="Times New Roman"/>
      <w:szCs w:val="21"/>
    </w:rPr>
  </w:style>
  <w:style w:type="paragraph" w:styleId="a7">
    <w:name w:val="Balloon Text"/>
    <w:basedOn w:val="a"/>
    <w:link w:val="Char2"/>
    <w:rsid w:val="005C2E71"/>
    <w:rPr>
      <w:sz w:val="18"/>
      <w:szCs w:val="18"/>
    </w:rPr>
  </w:style>
  <w:style w:type="character" w:customStyle="1" w:styleId="Char2">
    <w:name w:val="批注框文本 Char"/>
    <w:basedOn w:val="a0"/>
    <w:link w:val="a7"/>
    <w:rsid w:val="005C2E7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162</cp:revision>
  <cp:lastPrinted>2024-12-03T23:54:00Z</cp:lastPrinted>
  <dcterms:created xsi:type="dcterms:W3CDTF">2014-10-29T12:08:00Z</dcterms:created>
  <dcterms:modified xsi:type="dcterms:W3CDTF">2024-12-03T23:56:00Z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F036D4299F1A4E898CDBC27DBC3664DB_13</vt:lpwstr>
  </property>
</Properties>
</file>