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8" w:rsidRDefault="004264A8" w:rsidP="009F05FB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4264A8">
        <w:rPr>
          <w:rFonts w:ascii="黑体" w:eastAsia="黑体" w:hAnsi="黑体" w:hint="eastAsia"/>
          <w:b/>
          <w:sz w:val="44"/>
          <w:szCs w:val="44"/>
          <w:u w:val="single"/>
        </w:rPr>
        <w:t>血浆置换及</w:t>
      </w:r>
      <w:r w:rsidRPr="004264A8">
        <w:rPr>
          <w:rFonts w:ascii="黑体" w:eastAsia="黑体" w:hAnsi="黑体"/>
          <w:b/>
          <w:sz w:val="44"/>
          <w:szCs w:val="44"/>
          <w:u w:val="single"/>
        </w:rPr>
        <w:t>DPMAS(人工肝)相关耗材</w:t>
      </w:r>
      <w:r w:rsidR="00AC4A2A">
        <w:rPr>
          <w:rFonts w:ascii="黑体" w:eastAsia="黑体" w:hAnsi="黑体" w:hint="eastAsia"/>
          <w:b/>
          <w:sz w:val="44"/>
          <w:szCs w:val="44"/>
          <w:u w:val="single"/>
        </w:rPr>
        <w:t>（重</w:t>
      </w:r>
      <w:r w:rsidR="00E063B8">
        <w:rPr>
          <w:rFonts w:ascii="黑体" w:eastAsia="黑体" w:hAnsi="黑体" w:hint="eastAsia"/>
          <w:b/>
          <w:sz w:val="44"/>
          <w:szCs w:val="44"/>
          <w:u w:val="single"/>
        </w:rPr>
        <w:t>招</w:t>
      </w:r>
      <w:r w:rsidR="00AC4A2A">
        <w:rPr>
          <w:rFonts w:ascii="黑体" w:eastAsia="黑体" w:hAnsi="黑体" w:hint="eastAsia"/>
          <w:b/>
          <w:sz w:val="44"/>
          <w:szCs w:val="44"/>
          <w:u w:val="single"/>
        </w:rPr>
        <w:t>）</w:t>
      </w:r>
    </w:p>
    <w:p w:rsidR="008A5B0C" w:rsidRDefault="008A5B0C" w:rsidP="009F05FB">
      <w:pPr>
        <w:jc w:val="center"/>
        <w:rPr>
          <w:rFonts w:ascii="黑体" w:eastAsia="黑体"/>
          <w:b/>
          <w:sz w:val="44"/>
          <w:szCs w:val="44"/>
        </w:rPr>
      </w:pPr>
      <w:r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A5380B">
        <w:rPr>
          <w:rFonts w:ascii="黑体" w:eastAsia="黑体" w:hAnsi="黑体" w:hint="eastAsia"/>
          <w:b/>
          <w:spacing w:val="-20"/>
          <w:sz w:val="44"/>
          <w:szCs w:val="44"/>
        </w:rPr>
        <w:t>(</w:t>
      </w:r>
      <w:r w:rsidR="006C5947">
        <w:rPr>
          <w:rFonts w:ascii="黑体" w:eastAsia="黑体" w:hAnsi="黑体" w:hint="eastAsia"/>
          <w:b/>
          <w:spacing w:val="-20"/>
          <w:sz w:val="44"/>
          <w:szCs w:val="44"/>
        </w:rPr>
        <w:t>三</w:t>
      </w:r>
      <w:r w:rsidR="00A5380B">
        <w:rPr>
          <w:rFonts w:ascii="黑体" w:eastAsia="黑体" w:hAnsi="黑体" w:hint="eastAsia"/>
          <w:b/>
          <w:spacing w:val="-20"/>
          <w:sz w:val="44"/>
          <w:szCs w:val="44"/>
        </w:rPr>
        <w:t>次</w:t>
      </w:r>
      <w:r w:rsidR="00A5380B">
        <w:rPr>
          <w:rFonts w:ascii="黑体" w:eastAsia="黑体" w:hint="eastAsia"/>
          <w:b/>
          <w:sz w:val="44"/>
          <w:szCs w:val="44"/>
        </w:rPr>
        <w:t>询价</w:t>
      </w:r>
      <w:r w:rsidR="00A5380B">
        <w:rPr>
          <w:rFonts w:ascii="黑体" w:eastAsia="黑体" w:hAnsi="黑体" w:hint="eastAsia"/>
          <w:b/>
          <w:spacing w:val="-20"/>
          <w:sz w:val="44"/>
          <w:szCs w:val="44"/>
        </w:rPr>
        <w:t>)</w:t>
      </w:r>
      <w:r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614"/>
        <w:gridCol w:w="4251"/>
        <w:gridCol w:w="1135"/>
        <w:gridCol w:w="1844"/>
        <w:gridCol w:w="2785"/>
      </w:tblGrid>
      <w:tr w:rsidR="005E0B6F" w:rsidRPr="002D75D0" w:rsidTr="005875D0">
        <w:trPr>
          <w:trHeight w:val="3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2A7754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2A7754" w:rsidRPr="002D75D0" w:rsidTr="005875D0">
        <w:trPr>
          <w:trHeight w:val="156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一次性使用血浆胆红素吸附器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3900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2A7754" w:rsidRPr="002D75D0" w:rsidTr="005875D0">
        <w:trPr>
          <w:trHeight w:val="1551"/>
          <w:jc w:val="center"/>
        </w:trPr>
        <w:tc>
          <w:tcPr>
            <w:tcW w:w="14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一次性使用血液灌流器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2360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6C5947" w:rsidRDefault="00907886" w:rsidP="003D4A1D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</w:t>
            </w:r>
            <w:r w:rsidR="006C5947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BE2DC0" w:rsidRPr="00907886" w:rsidRDefault="006C5947" w:rsidP="006C594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907886" w:rsidRPr="00907886">
              <w:rPr>
                <w:b/>
                <w:sz w:val="28"/>
                <w:szCs w:val="28"/>
              </w:rPr>
              <w:t>报价表加盖公章密封，于</w:t>
            </w:r>
            <w:r w:rsidR="005875D0">
              <w:rPr>
                <w:rFonts w:hint="eastAsia"/>
                <w:b/>
                <w:sz w:val="28"/>
                <w:szCs w:val="28"/>
              </w:rPr>
              <w:t>5</w:t>
            </w:r>
            <w:r w:rsidR="00907886" w:rsidRPr="00907886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25</w:t>
            </w:r>
            <w:r w:rsidR="00907886"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875D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A5380B">
        <w:rPr>
          <w:rFonts w:hint="eastAsia"/>
          <w:sz w:val="28"/>
          <w:szCs w:val="28"/>
        </w:rPr>
        <w:t>十</w:t>
      </w:r>
      <w:r w:rsidR="006C5947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日</w:t>
      </w:r>
    </w:p>
    <w:p w:rsidR="006836DA" w:rsidRDefault="00527951" w:rsidP="006836DA">
      <w:pPr>
        <w:widowControl w:val="0"/>
        <w:spacing w:line="340" w:lineRule="exact"/>
        <w:jc w:val="both"/>
        <w:rPr>
          <w:sz w:val="21"/>
          <w:szCs w:val="21"/>
        </w:rPr>
      </w:pPr>
      <w:r w:rsidRPr="006836DA">
        <w:rPr>
          <w:rFonts w:hint="eastAsia"/>
          <w:b/>
          <w:sz w:val="36"/>
          <w:szCs w:val="36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 w:rsidR="006836DA" w:rsidRPr="006836DA">
        <w:rPr>
          <w:rFonts w:hint="eastAsia"/>
          <w:b/>
          <w:sz w:val="21"/>
          <w:szCs w:val="21"/>
        </w:rPr>
        <w:t>产品及要求：</w:t>
      </w:r>
    </w:p>
    <w:tbl>
      <w:tblPr>
        <w:tblStyle w:val="a9"/>
        <w:tblW w:w="7244" w:type="dxa"/>
        <w:jc w:val="center"/>
        <w:tblLayout w:type="fixed"/>
        <w:tblLook w:val="0000"/>
      </w:tblPr>
      <w:tblGrid>
        <w:gridCol w:w="573"/>
        <w:gridCol w:w="1279"/>
        <w:gridCol w:w="881"/>
        <w:gridCol w:w="885"/>
        <w:gridCol w:w="750"/>
        <w:gridCol w:w="1050"/>
        <w:gridCol w:w="1016"/>
        <w:gridCol w:w="810"/>
      </w:tblGrid>
      <w:tr w:rsidR="006836DA" w:rsidTr="008D784D">
        <w:trPr>
          <w:trHeight w:val="962"/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集采流水号</w:t>
            </w: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27位医保编码</w:t>
            </w:r>
          </w:p>
        </w:tc>
        <w:tc>
          <w:tcPr>
            <w:tcW w:w="1016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限价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报价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一次性使用血浆胆红素吸附器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3900元/支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一次性使用血液灌流器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2360元/支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</w:tbl>
    <w:p w:rsidR="006836DA" w:rsidRPr="005875D0" w:rsidRDefault="005875D0" w:rsidP="005875D0">
      <w:pPr>
        <w:spacing w:line="360" w:lineRule="auto"/>
        <w:rPr>
          <w:b/>
        </w:rPr>
      </w:pPr>
      <w:r>
        <w:rPr>
          <w:rFonts w:hint="eastAsia"/>
          <w:b/>
        </w:rPr>
        <w:t>2、</w:t>
      </w:r>
      <w:r w:rsidR="006836DA" w:rsidRPr="005875D0">
        <w:rPr>
          <w:rFonts w:hint="eastAsia"/>
          <w:b/>
        </w:rPr>
        <w:t>一次性使用血浆胆红素吸附器技术参数：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2.1、采用医用等级阴离子吸附树脂；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2.2、能够特异性吸附胆红素，胆汁酸，适用于各种高胆红素血症患者；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2.4、火棉胶外包膜，不破坏血细胞，安全、具有良好的生物相容性；</w:t>
      </w:r>
    </w:p>
    <w:p w:rsidR="006836DA" w:rsidRDefault="006836DA" w:rsidP="006836DA">
      <w:pPr>
        <w:spacing w:line="360" w:lineRule="auto"/>
        <w:ind w:leftChars="100" w:left="480" w:hangingChars="100" w:hanging="240"/>
      </w:pPr>
      <w:r>
        <w:rPr>
          <w:rFonts w:hint="eastAsia"/>
        </w:rPr>
        <w:t>2.5、用于开展双重血浆分子吸附（DPMAS）技术，单次治疗胆红素清除率≧35%。</w:t>
      </w:r>
    </w:p>
    <w:p w:rsidR="006836DA" w:rsidRDefault="006836DA" w:rsidP="006836DA">
      <w:pPr>
        <w:spacing w:line="360" w:lineRule="auto"/>
      </w:pPr>
      <w:r>
        <w:rPr>
          <w:rFonts w:hint="eastAsia"/>
        </w:rPr>
        <w:t>3、</w:t>
      </w:r>
      <w:r w:rsidRPr="006836DA">
        <w:rPr>
          <w:rFonts w:hint="eastAsia"/>
          <w:b/>
        </w:rPr>
        <w:t>一次性使用血液灌流器技术参数：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3.1、采用医用等级二次交联中性大孔吸附树脂，机械强度高，不易脱粒；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3.2、高效吸附中大毒素分子，适用于解毒、尿毒症、肝病、危重症等；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3.4、火棉胶外包膜，不易破坏血细胞，安全、具有良好的生物相容性；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lastRenderedPageBreak/>
        <w:t>3.5、用于开展双重血浆分子吸附（DPMAS）技术，单次治疗毒素清除率≧42%。</w:t>
      </w:r>
    </w:p>
    <w:p w:rsidR="006836DA" w:rsidRPr="006836DA" w:rsidRDefault="006836DA" w:rsidP="006836DA">
      <w:pPr>
        <w:widowControl w:val="0"/>
        <w:spacing w:line="360" w:lineRule="auto"/>
        <w:jc w:val="both"/>
        <w:rPr>
          <w:b/>
          <w:sz w:val="21"/>
          <w:szCs w:val="21"/>
        </w:rPr>
      </w:pPr>
      <w:r w:rsidRPr="006836DA">
        <w:rPr>
          <w:rFonts w:hint="eastAsia"/>
          <w:b/>
          <w:sz w:val="21"/>
          <w:szCs w:val="21"/>
        </w:rPr>
        <w:t>二、资质及其他要求：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6836DA" w:rsidRDefault="006836DA" w:rsidP="006836DA">
      <w:pPr>
        <w:widowControl w:val="0"/>
        <w:spacing w:line="360" w:lineRule="auto"/>
        <w:ind w:leftChars="100" w:left="660" w:hangingChars="200" w:hanging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2、投标人的投标文件必须标明所投产品的品牌与所有规格型号，提供产品厂家证件及注册证等相关资质证件，并提供产品图片或彩页；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3、所有投标品种耗材是安徽省采购平台交易目录品种，需要提供产品流水号及27位医保编码，投标价格不得高于集采平台价格。提供近3年在安徽省二甲或以上医院销售发票或购销合同等相关证明材料（能体现供货价格）；</w:t>
      </w:r>
    </w:p>
    <w:p w:rsidR="00D577E9" w:rsidRPr="009F05FB" w:rsidRDefault="006836DA" w:rsidP="006836DA">
      <w:pPr>
        <w:rPr>
          <w:b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21" w:rsidRDefault="00EC3121" w:rsidP="00CA2264">
      <w:r>
        <w:separator/>
      </w:r>
    </w:p>
  </w:endnote>
  <w:endnote w:type="continuationSeparator" w:id="0">
    <w:p w:rsidR="00EC3121" w:rsidRDefault="00EC3121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21" w:rsidRDefault="00EC3121" w:rsidP="00CA2264">
      <w:r>
        <w:separator/>
      </w:r>
    </w:p>
  </w:footnote>
  <w:footnote w:type="continuationSeparator" w:id="0">
    <w:p w:rsidR="00EC3121" w:rsidRDefault="00EC3121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34682"/>
    <w:multiLevelType w:val="singleLevel"/>
    <w:tmpl w:val="C2734682"/>
    <w:lvl w:ilvl="0">
      <w:start w:val="1"/>
      <w:numFmt w:val="decimal"/>
      <w:suff w:val="nothing"/>
      <w:lvlText w:val="%1、"/>
      <w:lvlJc w:val="left"/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AEE6C67"/>
    <w:multiLevelType w:val="hybridMultilevel"/>
    <w:tmpl w:val="A76E9A8C"/>
    <w:lvl w:ilvl="0" w:tplc="4DD2F3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10BEDB55"/>
    <w:multiLevelType w:val="multilevel"/>
    <w:tmpl w:val="10BEDB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9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11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3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4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6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9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20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14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20"/>
  </w:num>
  <w:num w:numId="13">
    <w:abstractNumId w:val="6"/>
  </w:num>
  <w:num w:numId="14">
    <w:abstractNumId w:val="15"/>
  </w:num>
  <w:num w:numId="15">
    <w:abstractNumId w:val="16"/>
  </w:num>
  <w:num w:numId="16">
    <w:abstractNumId w:val="9"/>
  </w:num>
  <w:num w:numId="17">
    <w:abstractNumId w:val="1"/>
  </w:num>
  <w:num w:numId="18">
    <w:abstractNumId w:val="19"/>
  </w:num>
  <w:num w:numId="19">
    <w:abstractNumId w:val="13"/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02A9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A7754"/>
    <w:rsid w:val="002B1A94"/>
    <w:rsid w:val="002B24F0"/>
    <w:rsid w:val="002C19A1"/>
    <w:rsid w:val="002D4B33"/>
    <w:rsid w:val="002E113F"/>
    <w:rsid w:val="002E7B73"/>
    <w:rsid w:val="002F0CCC"/>
    <w:rsid w:val="002F6753"/>
    <w:rsid w:val="002F6BC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77CF2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264A8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875D0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836DA"/>
    <w:rsid w:val="00691E94"/>
    <w:rsid w:val="00693547"/>
    <w:rsid w:val="00694329"/>
    <w:rsid w:val="006A5943"/>
    <w:rsid w:val="006B323E"/>
    <w:rsid w:val="006B65F1"/>
    <w:rsid w:val="006C2826"/>
    <w:rsid w:val="006C31E0"/>
    <w:rsid w:val="006C5947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35DE4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71E78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206E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20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35DD2"/>
    <w:rsid w:val="00A51E12"/>
    <w:rsid w:val="00A53156"/>
    <w:rsid w:val="00A5380B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C4A2A"/>
    <w:rsid w:val="00AE2875"/>
    <w:rsid w:val="00AF4CAF"/>
    <w:rsid w:val="00B0018C"/>
    <w:rsid w:val="00B11872"/>
    <w:rsid w:val="00B1474E"/>
    <w:rsid w:val="00B2065F"/>
    <w:rsid w:val="00B261D2"/>
    <w:rsid w:val="00B26328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3F91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063B8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0179"/>
    <w:rsid w:val="00EC3121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1BEF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A6EE7-4E4E-4529-9E1C-B4F6D70C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235</cp:revision>
  <cp:lastPrinted>2022-05-18T23:39:00Z</cp:lastPrinted>
  <dcterms:created xsi:type="dcterms:W3CDTF">2018-04-19T01:25:00Z</dcterms:created>
  <dcterms:modified xsi:type="dcterms:W3CDTF">2022-05-18T23:40:00Z</dcterms:modified>
</cp:coreProperties>
</file>