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8D2F14" w:rsidP="008D2F14">
      <w:pPr>
        <w:ind w:firstLineChars="5797" w:firstLine="25606"/>
        <w:jc w:val="center"/>
        <w:rPr>
          <w:rFonts w:ascii="黑体" w:eastAsia="黑体"/>
          <w:b/>
          <w:sz w:val="36"/>
          <w:szCs w:val="36"/>
        </w:rPr>
      </w:pPr>
      <w:r>
        <w:rPr>
          <w:rStyle w:val="1Char"/>
        </w:rPr>
        <w:t>可</w:t>
      </w:r>
      <w:r w:rsidR="005E49A8" w:rsidRPr="005E49A8">
        <w:rPr>
          <w:rFonts w:asciiTheme="minorEastAsia" w:eastAsiaTheme="minorEastAsia" w:hAnsiTheme="minorEastAsia" w:hint="eastAsia"/>
          <w:b/>
          <w:color w:val="000000"/>
          <w:sz w:val="36"/>
          <w:szCs w:val="36"/>
          <w:u w:val="single"/>
        </w:rPr>
        <w:t>双通道微量注射泵</w:t>
      </w:r>
      <w:r w:rsidR="008A5B0C" w:rsidRPr="0003143E">
        <w:rPr>
          <w:rFonts w:ascii="黑体" w:eastAsia="黑体" w:hAnsi="黑体" w:hint="eastAsia"/>
          <w:b/>
          <w:spacing w:val="-20"/>
          <w:sz w:val="36"/>
          <w:szCs w:val="36"/>
        </w:rPr>
        <w:t>公开</w:t>
      </w:r>
      <w:r w:rsidR="008A5B0C" w:rsidRPr="0003143E">
        <w:rPr>
          <w:rFonts w:ascii="黑体" w:eastAsia="黑体"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报价单位：（盖章）</w:t>
      </w:r>
      <w:r w:rsidR="00303047">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3"/>
        <w:gridCol w:w="1760"/>
        <w:gridCol w:w="2180"/>
        <w:gridCol w:w="2126"/>
        <w:gridCol w:w="2835"/>
        <w:gridCol w:w="2160"/>
      </w:tblGrid>
      <w:tr w:rsidR="005E49A8" w:rsidRPr="002D75D0" w:rsidTr="00303047">
        <w:trPr>
          <w:trHeight w:val="489"/>
          <w:jc w:val="center"/>
        </w:trPr>
        <w:tc>
          <w:tcPr>
            <w:tcW w:w="1098"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912AE4">
            <w:pPr>
              <w:tabs>
                <w:tab w:val="left" w:pos="465"/>
              </w:tabs>
              <w:spacing w:line="300" w:lineRule="exact"/>
              <w:jc w:val="center"/>
              <w:rPr>
                <w:b/>
                <w:spacing w:val="-20"/>
                <w:sz w:val="32"/>
                <w:szCs w:val="32"/>
              </w:rPr>
            </w:pPr>
            <w:r>
              <w:rPr>
                <w:rFonts w:hint="eastAsia"/>
                <w:b/>
                <w:spacing w:val="-20"/>
                <w:sz w:val="32"/>
                <w:szCs w:val="32"/>
              </w:rPr>
              <w:t>名  称</w:t>
            </w:r>
          </w:p>
        </w:tc>
        <w:tc>
          <w:tcPr>
            <w:tcW w:w="621"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347A1">
            <w:pPr>
              <w:tabs>
                <w:tab w:val="left" w:pos="465"/>
              </w:tabs>
              <w:spacing w:line="300" w:lineRule="exact"/>
              <w:jc w:val="center"/>
              <w:rPr>
                <w:b/>
                <w:spacing w:val="-20"/>
                <w:sz w:val="32"/>
                <w:szCs w:val="32"/>
              </w:rPr>
            </w:pPr>
            <w:r>
              <w:rPr>
                <w:rFonts w:hint="eastAsia"/>
                <w:b/>
                <w:spacing w:val="-20"/>
                <w:sz w:val="32"/>
                <w:szCs w:val="32"/>
              </w:rPr>
              <w:t>国产</w:t>
            </w:r>
            <w:r w:rsidRPr="007347A1">
              <w:rPr>
                <w:rFonts w:hint="eastAsia"/>
                <w:b/>
                <w:spacing w:val="-20"/>
                <w:sz w:val="32"/>
                <w:szCs w:val="32"/>
              </w:rPr>
              <w:t>品牌</w:t>
            </w:r>
          </w:p>
        </w:tc>
        <w:tc>
          <w:tcPr>
            <w:tcW w:w="769"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75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7441F8">
            <w:pPr>
              <w:jc w:val="center"/>
              <w:rPr>
                <w:b/>
                <w:sz w:val="32"/>
                <w:szCs w:val="32"/>
              </w:rPr>
            </w:pPr>
            <w:r w:rsidRPr="007347A1">
              <w:rPr>
                <w:rFonts w:hint="eastAsia"/>
                <w:b/>
                <w:sz w:val="32"/>
                <w:szCs w:val="32"/>
              </w:rPr>
              <w:t>采购数量</w:t>
            </w:r>
          </w:p>
        </w:tc>
        <w:tc>
          <w:tcPr>
            <w:tcW w:w="1000" w:type="pct"/>
            <w:tcBorders>
              <w:top w:val="single" w:sz="4" w:space="0" w:color="auto"/>
              <w:left w:val="single" w:sz="4" w:space="0" w:color="auto"/>
              <w:bottom w:val="single" w:sz="4" w:space="0" w:color="auto"/>
              <w:right w:val="single" w:sz="4" w:space="0" w:color="auto"/>
            </w:tcBorders>
            <w:vAlign w:val="center"/>
          </w:tcPr>
          <w:p w:rsidR="005E49A8" w:rsidRPr="007347A1" w:rsidRDefault="005E49A8" w:rsidP="0003143E">
            <w:pPr>
              <w:jc w:val="center"/>
              <w:rPr>
                <w:b/>
                <w:sz w:val="32"/>
                <w:szCs w:val="32"/>
              </w:rPr>
            </w:pPr>
            <w:r>
              <w:rPr>
                <w:rFonts w:hint="eastAsia"/>
                <w:b/>
                <w:sz w:val="32"/>
                <w:szCs w:val="32"/>
              </w:rPr>
              <w:t>单</w:t>
            </w:r>
            <w:r w:rsidRPr="007347A1">
              <w:rPr>
                <w:rFonts w:hint="eastAsia"/>
                <w:b/>
                <w:sz w:val="32"/>
                <w:szCs w:val="32"/>
              </w:rPr>
              <w:t>价（元/</w:t>
            </w:r>
            <w:r>
              <w:rPr>
                <w:rFonts w:hint="eastAsia"/>
                <w:b/>
                <w:sz w:val="32"/>
                <w:szCs w:val="32"/>
              </w:rPr>
              <w:t>台</w:t>
            </w:r>
            <w:r w:rsidRPr="007347A1">
              <w:rPr>
                <w:rFonts w:hint="eastAsia"/>
                <w:b/>
                <w:sz w:val="32"/>
                <w:szCs w:val="32"/>
              </w:rPr>
              <w:t>）</w:t>
            </w:r>
          </w:p>
        </w:tc>
        <w:tc>
          <w:tcPr>
            <w:tcW w:w="762" w:type="pct"/>
            <w:tcBorders>
              <w:top w:val="single" w:sz="4" w:space="0" w:color="auto"/>
              <w:left w:val="single" w:sz="4" w:space="0" w:color="auto"/>
              <w:bottom w:val="single" w:sz="4" w:space="0" w:color="auto"/>
              <w:right w:val="single" w:sz="4" w:space="0" w:color="auto"/>
            </w:tcBorders>
          </w:tcPr>
          <w:p w:rsidR="005E49A8" w:rsidRPr="007347A1" w:rsidRDefault="005E49A8" w:rsidP="0003143E">
            <w:pPr>
              <w:jc w:val="center"/>
              <w:rPr>
                <w:rFonts w:hint="eastAsia"/>
                <w:b/>
                <w:sz w:val="32"/>
                <w:szCs w:val="32"/>
              </w:rPr>
            </w:pPr>
            <w:r>
              <w:rPr>
                <w:rFonts w:hint="eastAsia"/>
                <w:b/>
                <w:sz w:val="32"/>
                <w:szCs w:val="32"/>
              </w:rPr>
              <w:t>报价（元）</w:t>
            </w:r>
          </w:p>
        </w:tc>
      </w:tr>
      <w:tr w:rsidR="005E49A8" w:rsidRPr="002D75D0" w:rsidTr="00303047">
        <w:trPr>
          <w:trHeight w:val="1275"/>
          <w:jc w:val="center"/>
        </w:trPr>
        <w:tc>
          <w:tcPr>
            <w:tcW w:w="1098" w:type="pct"/>
            <w:tcBorders>
              <w:top w:val="single" w:sz="4" w:space="0" w:color="auto"/>
              <w:left w:val="single" w:sz="4" w:space="0" w:color="auto"/>
              <w:right w:val="single" w:sz="4" w:space="0" w:color="auto"/>
            </w:tcBorders>
            <w:vAlign w:val="center"/>
          </w:tcPr>
          <w:p w:rsidR="005E49A8" w:rsidRPr="005E49A8" w:rsidRDefault="005E49A8" w:rsidP="005E49A8">
            <w:pPr>
              <w:jc w:val="both"/>
              <w:rPr>
                <w:sz w:val="30"/>
                <w:szCs w:val="30"/>
              </w:rPr>
            </w:pPr>
            <w:r w:rsidRPr="008D2F14">
              <w:rPr>
                <w:rFonts w:hint="eastAsia"/>
                <w:b/>
                <w:sz w:val="32"/>
                <w:szCs w:val="32"/>
              </w:rPr>
              <w:t xml:space="preserve">　</w:t>
            </w:r>
            <w:r w:rsidRPr="005E49A8">
              <w:rPr>
                <w:rFonts w:asciiTheme="minorEastAsia" w:eastAsiaTheme="minorEastAsia" w:hAnsiTheme="minorEastAsia" w:hint="eastAsia"/>
                <w:color w:val="000000"/>
                <w:sz w:val="30"/>
                <w:szCs w:val="30"/>
              </w:rPr>
              <w:t>双通道微量注射泵</w:t>
            </w:r>
          </w:p>
        </w:tc>
        <w:tc>
          <w:tcPr>
            <w:tcW w:w="621" w:type="pct"/>
            <w:tcBorders>
              <w:top w:val="single" w:sz="4" w:space="0" w:color="auto"/>
              <w:left w:val="single" w:sz="4" w:space="0" w:color="auto"/>
              <w:right w:val="single" w:sz="4" w:space="0" w:color="auto"/>
            </w:tcBorders>
            <w:vAlign w:val="center"/>
          </w:tcPr>
          <w:p w:rsidR="005E49A8" w:rsidRPr="00887E60" w:rsidRDefault="005E49A8" w:rsidP="00AA3F99">
            <w:pPr>
              <w:jc w:val="center"/>
              <w:rPr>
                <w:sz w:val="32"/>
                <w:szCs w:val="32"/>
              </w:rPr>
            </w:pPr>
          </w:p>
        </w:tc>
        <w:tc>
          <w:tcPr>
            <w:tcW w:w="769" w:type="pct"/>
            <w:tcBorders>
              <w:top w:val="single" w:sz="4" w:space="0" w:color="auto"/>
              <w:left w:val="single" w:sz="4" w:space="0" w:color="auto"/>
              <w:right w:val="single" w:sz="4" w:space="0" w:color="auto"/>
            </w:tcBorders>
            <w:vAlign w:val="center"/>
          </w:tcPr>
          <w:p w:rsidR="005E49A8" w:rsidRPr="00887E60" w:rsidRDefault="005E49A8" w:rsidP="004567F2">
            <w:pPr>
              <w:jc w:val="center"/>
              <w:rPr>
                <w:sz w:val="32"/>
                <w:szCs w:val="32"/>
              </w:rPr>
            </w:pPr>
          </w:p>
        </w:tc>
        <w:tc>
          <w:tcPr>
            <w:tcW w:w="750" w:type="pct"/>
            <w:tcBorders>
              <w:top w:val="single" w:sz="4" w:space="0" w:color="auto"/>
              <w:left w:val="single" w:sz="4" w:space="0" w:color="auto"/>
              <w:right w:val="single" w:sz="4" w:space="0" w:color="auto"/>
            </w:tcBorders>
            <w:vAlign w:val="center"/>
          </w:tcPr>
          <w:p w:rsidR="005E49A8" w:rsidRPr="00696522" w:rsidRDefault="005E49A8" w:rsidP="0003143E">
            <w:pPr>
              <w:jc w:val="center"/>
              <w:rPr>
                <w:sz w:val="32"/>
                <w:szCs w:val="32"/>
              </w:rPr>
            </w:pPr>
            <w:r>
              <w:rPr>
                <w:rFonts w:hint="eastAsia"/>
                <w:sz w:val="32"/>
                <w:szCs w:val="32"/>
              </w:rPr>
              <w:t>肆</w:t>
            </w:r>
            <w:r w:rsidRPr="00696522">
              <w:rPr>
                <w:rFonts w:hint="eastAsia"/>
                <w:sz w:val="32"/>
                <w:szCs w:val="32"/>
              </w:rPr>
              <w:t>台</w:t>
            </w:r>
          </w:p>
        </w:tc>
        <w:tc>
          <w:tcPr>
            <w:tcW w:w="1000" w:type="pct"/>
            <w:tcBorders>
              <w:top w:val="single" w:sz="4" w:space="0" w:color="auto"/>
              <w:left w:val="single" w:sz="4" w:space="0" w:color="auto"/>
              <w:right w:val="single" w:sz="4" w:space="0" w:color="auto"/>
            </w:tcBorders>
            <w:vAlign w:val="center"/>
          </w:tcPr>
          <w:p w:rsidR="005E49A8" w:rsidRPr="00BE2DC0" w:rsidRDefault="005E49A8" w:rsidP="00F203DD">
            <w:pPr>
              <w:rPr>
                <w:sz w:val="32"/>
                <w:szCs w:val="32"/>
              </w:rPr>
            </w:pPr>
          </w:p>
        </w:tc>
        <w:tc>
          <w:tcPr>
            <w:tcW w:w="762" w:type="pct"/>
            <w:tcBorders>
              <w:top w:val="single" w:sz="4" w:space="0" w:color="auto"/>
              <w:left w:val="single" w:sz="4" w:space="0" w:color="auto"/>
              <w:right w:val="single" w:sz="4" w:space="0" w:color="auto"/>
            </w:tcBorders>
          </w:tcPr>
          <w:p w:rsidR="005E49A8" w:rsidRPr="00BE2DC0" w:rsidRDefault="005E49A8" w:rsidP="00F203DD">
            <w:pPr>
              <w:rPr>
                <w:sz w:val="32"/>
                <w:szCs w:val="32"/>
              </w:rPr>
            </w:pPr>
          </w:p>
        </w:tc>
      </w:tr>
      <w:tr w:rsidR="005E49A8" w:rsidRPr="002D75D0" w:rsidTr="005E49A8">
        <w:trPr>
          <w:trHeight w:val="2621"/>
          <w:jc w:val="center"/>
        </w:trPr>
        <w:tc>
          <w:tcPr>
            <w:tcW w:w="1098" w:type="pct"/>
            <w:tcBorders>
              <w:top w:val="single" w:sz="4" w:space="0" w:color="auto"/>
              <w:left w:val="single" w:sz="4" w:space="0" w:color="auto"/>
              <w:bottom w:val="single" w:sz="4" w:space="0" w:color="auto"/>
              <w:right w:val="single" w:sz="4" w:space="0" w:color="auto"/>
            </w:tcBorders>
            <w:vAlign w:val="center"/>
          </w:tcPr>
          <w:p w:rsidR="005E49A8" w:rsidRDefault="005E49A8" w:rsidP="00E922BB">
            <w:pPr>
              <w:spacing w:line="560" w:lineRule="exact"/>
              <w:jc w:val="center"/>
              <w:rPr>
                <w:b/>
                <w:sz w:val="28"/>
                <w:szCs w:val="28"/>
              </w:rPr>
            </w:pPr>
            <w:r>
              <w:rPr>
                <w:rFonts w:hint="eastAsia"/>
                <w:b/>
                <w:sz w:val="28"/>
                <w:szCs w:val="28"/>
              </w:rPr>
              <w:t>备  注</w:t>
            </w:r>
          </w:p>
        </w:tc>
        <w:tc>
          <w:tcPr>
            <w:tcW w:w="3902" w:type="pct"/>
            <w:gridSpan w:val="5"/>
            <w:tcBorders>
              <w:top w:val="single" w:sz="4" w:space="0" w:color="auto"/>
              <w:left w:val="single" w:sz="4" w:space="0" w:color="auto"/>
              <w:bottom w:val="single" w:sz="4" w:space="0" w:color="auto"/>
              <w:right w:val="single" w:sz="4" w:space="0" w:color="auto"/>
            </w:tcBorders>
          </w:tcPr>
          <w:p w:rsidR="005E49A8" w:rsidRPr="00DB1BE1" w:rsidRDefault="005E49A8" w:rsidP="00DB1BE1">
            <w:pPr>
              <w:spacing w:line="400" w:lineRule="exact"/>
              <w:rPr>
                <w:b/>
                <w:sz w:val="28"/>
                <w:szCs w:val="28"/>
              </w:rPr>
            </w:pPr>
            <w:r w:rsidRPr="00DB1BE1">
              <w:rPr>
                <w:b/>
                <w:sz w:val="28"/>
                <w:szCs w:val="28"/>
              </w:rPr>
              <w:t>1.报价公司必须具备该产品经营资质，并提供相应证照;</w:t>
            </w:r>
          </w:p>
          <w:p w:rsidR="005E49A8" w:rsidRPr="00DB1BE1" w:rsidRDefault="005E49A8" w:rsidP="00DB1BE1">
            <w:pPr>
              <w:spacing w:line="400" w:lineRule="exact"/>
              <w:rPr>
                <w:b/>
                <w:sz w:val="28"/>
                <w:szCs w:val="28"/>
              </w:rPr>
            </w:pPr>
            <w:r w:rsidRPr="00DB1BE1">
              <w:rPr>
                <w:b/>
                <w:sz w:val="28"/>
                <w:szCs w:val="28"/>
              </w:rPr>
              <w:t>2.所报产品</w:t>
            </w:r>
            <w:r>
              <w:rPr>
                <w:b/>
                <w:sz w:val="28"/>
                <w:szCs w:val="28"/>
              </w:rPr>
              <w:t>最高限价</w:t>
            </w:r>
            <w:r>
              <w:rPr>
                <w:rFonts w:hint="eastAsia"/>
                <w:b/>
                <w:sz w:val="28"/>
                <w:szCs w:val="28"/>
              </w:rPr>
              <w:t>1万元，</w:t>
            </w:r>
            <w:r w:rsidRPr="00DB1BE1">
              <w:rPr>
                <w:b/>
                <w:sz w:val="28"/>
                <w:szCs w:val="28"/>
              </w:rPr>
              <w:t>必须满足附件参数要求，否则视为废标;</w:t>
            </w:r>
          </w:p>
          <w:p w:rsidR="005E49A8" w:rsidRPr="00DB1BE1" w:rsidRDefault="005E49A8" w:rsidP="00DB1BE1">
            <w:pPr>
              <w:spacing w:line="400" w:lineRule="exact"/>
              <w:rPr>
                <w:b/>
                <w:sz w:val="28"/>
                <w:szCs w:val="28"/>
              </w:rPr>
            </w:pPr>
            <w:r w:rsidRPr="00DB1BE1">
              <w:rPr>
                <w:b/>
                <w:sz w:val="28"/>
                <w:szCs w:val="28"/>
              </w:rPr>
              <w:t>3.报价表加盖公章密封，于</w:t>
            </w:r>
            <w:r w:rsidR="00B016CF">
              <w:rPr>
                <w:rFonts w:hint="eastAsia"/>
                <w:b/>
                <w:sz w:val="28"/>
                <w:szCs w:val="28"/>
              </w:rPr>
              <w:t>5</w:t>
            </w:r>
            <w:r w:rsidRPr="00DB1BE1">
              <w:rPr>
                <w:b/>
                <w:sz w:val="28"/>
                <w:szCs w:val="28"/>
              </w:rPr>
              <w:t>月</w:t>
            </w:r>
            <w:r w:rsidR="00B016CF">
              <w:rPr>
                <w:rFonts w:hint="eastAsia"/>
                <w:b/>
                <w:sz w:val="28"/>
                <w:szCs w:val="28"/>
              </w:rPr>
              <w:t>11</w:t>
            </w:r>
            <w:r w:rsidRPr="00DB1BE1">
              <w:rPr>
                <w:b/>
                <w:sz w:val="28"/>
                <w:szCs w:val="28"/>
              </w:rPr>
              <w:t xml:space="preserve">日16：00时前送至桐城市人民医院综合采购办公室，本着自愿原则，逾期视为放弃！   </w:t>
            </w:r>
          </w:p>
          <w:p w:rsidR="005E49A8" w:rsidRPr="00DB1BE1" w:rsidRDefault="005E49A8" w:rsidP="00DB1BE1">
            <w:pPr>
              <w:spacing w:line="400" w:lineRule="exact"/>
              <w:rPr>
                <w:b/>
                <w:sz w:val="28"/>
                <w:szCs w:val="28"/>
              </w:rPr>
            </w:pPr>
            <w:r w:rsidRPr="00DB1BE1">
              <w:rPr>
                <w:b/>
                <w:sz w:val="28"/>
                <w:szCs w:val="28"/>
              </w:rPr>
              <w:t>4.不接收快递报价文件。</w:t>
            </w:r>
          </w:p>
        </w:tc>
      </w:tr>
    </w:tbl>
    <w:p w:rsidR="008A5B0C" w:rsidRDefault="008A5B0C" w:rsidP="008A5B0C"/>
    <w:p w:rsidR="008A5B0C" w:rsidRDefault="008A5B0C" w:rsidP="00D25CAF">
      <w:pPr>
        <w:ind w:firstLineChars="3550" w:firstLine="9940"/>
      </w:pPr>
      <w:r>
        <w:rPr>
          <w:rFonts w:hint="eastAsia"/>
          <w:sz w:val="28"/>
          <w:szCs w:val="28"/>
        </w:rPr>
        <w:t>桐城市人民医院综合采购办公室</w:t>
      </w:r>
    </w:p>
    <w:p w:rsidR="002168C7" w:rsidRDefault="00D25CAF" w:rsidP="007020F4">
      <w:pPr>
        <w:spacing w:line="400" w:lineRule="exact"/>
        <w:jc w:val="right"/>
        <w:rPr>
          <w:sz w:val="28"/>
          <w:szCs w:val="28"/>
        </w:rPr>
      </w:pPr>
      <w:r>
        <w:rPr>
          <w:rFonts w:hint="eastAsia"/>
          <w:sz w:val="28"/>
          <w:szCs w:val="28"/>
        </w:rPr>
        <w:t xml:space="preserve">         </w:t>
      </w:r>
      <w:r w:rsidR="008A5B0C">
        <w:rPr>
          <w:rFonts w:hint="eastAsia"/>
          <w:sz w:val="28"/>
          <w:szCs w:val="28"/>
        </w:rPr>
        <w:t>二零</w:t>
      </w:r>
      <w:r w:rsidR="008F4004">
        <w:rPr>
          <w:rFonts w:hint="eastAsia"/>
          <w:sz w:val="28"/>
          <w:szCs w:val="28"/>
        </w:rPr>
        <w:t>二</w:t>
      </w:r>
      <w:r>
        <w:rPr>
          <w:rFonts w:hint="eastAsia"/>
          <w:sz w:val="28"/>
          <w:szCs w:val="28"/>
        </w:rPr>
        <w:t>二</w:t>
      </w:r>
      <w:r w:rsidR="008A5B0C">
        <w:rPr>
          <w:rFonts w:hint="eastAsia"/>
          <w:sz w:val="28"/>
          <w:szCs w:val="28"/>
        </w:rPr>
        <w:t>年</w:t>
      </w:r>
      <w:r>
        <w:rPr>
          <w:rFonts w:hint="eastAsia"/>
          <w:sz w:val="28"/>
          <w:szCs w:val="28"/>
        </w:rPr>
        <w:t>五</w:t>
      </w:r>
      <w:r w:rsidR="008A5B0C">
        <w:rPr>
          <w:rFonts w:hint="eastAsia"/>
          <w:sz w:val="28"/>
          <w:szCs w:val="28"/>
        </w:rPr>
        <w:t>月</w:t>
      </w:r>
      <w:r>
        <w:rPr>
          <w:rFonts w:hint="eastAsia"/>
          <w:sz w:val="28"/>
          <w:szCs w:val="28"/>
        </w:rPr>
        <w:t>五</w:t>
      </w:r>
      <w:r w:rsidR="008A5B0C">
        <w:rPr>
          <w:rFonts w:hint="eastAsia"/>
          <w:sz w:val="28"/>
          <w:szCs w:val="28"/>
        </w:rPr>
        <w:t>日</w:t>
      </w:r>
    </w:p>
    <w:p w:rsidR="008D2F14" w:rsidRDefault="008D2F14" w:rsidP="008D2F14"/>
    <w:p w:rsidR="008D2F14" w:rsidRDefault="008D2F14" w:rsidP="008D2F14">
      <w:pPr>
        <w:rPr>
          <w:rFonts w:hint="eastAsia"/>
        </w:rPr>
      </w:pPr>
    </w:p>
    <w:p w:rsidR="00A275CF" w:rsidRDefault="00A275CF" w:rsidP="008D2F14">
      <w:pPr>
        <w:rPr>
          <w:rFonts w:hint="eastAsia"/>
        </w:rPr>
      </w:pPr>
    </w:p>
    <w:p w:rsidR="0060760E" w:rsidRPr="0060760E" w:rsidRDefault="004224D8" w:rsidP="0060760E">
      <w:pPr>
        <w:rPr>
          <w:sz w:val="18"/>
          <w:szCs w:val="18"/>
        </w:rPr>
      </w:pPr>
      <w:r>
        <w:rPr>
          <w:rFonts w:hint="eastAsia"/>
          <w:sz w:val="18"/>
          <w:szCs w:val="18"/>
        </w:rPr>
        <w:lastRenderedPageBreak/>
        <w:t>一、</w:t>
      </w:r>
      <w:r w:rsidR="0060760E" w:rsidRPr="0060760E">
        <w:rPr>
          <w:rFonts w:hint="eastAsia"/>
          <w:sz w:val="18"/>
          <w:szCs w:val="18"/>
        </w:rPr>
        <w:t>供应商资格要求</w:t>
      </w:r>
    </w:p>
    <w:p w:rsidR="0060760E" w:rsidRPr="0060760E" w:rsidRDefault="0060760E" w:rsidP="0060760E">
      <w:pPr>
        <w:rPr>
          <w:sz w:val="18"/>
          <w:szCs w:val="18"/>
        </w:rPr>
      </w:pPr>
      <w:r w:rsidRPr="0060760E">
        <w:rPr>
          <w:rFonts w:hint="eastAsia"/>
          <w:sz w:val="18"/>
          <w:szCs w:val="18"/>
        </w:rPr>
        <w:t>1、具有工商行政管理部门颁发营业执照的独立法人资格、能够独立承担民事责任能力的生产厂家、代理商或经销商</w:t>
      </w:r>
      <w:r w:rsidR="00B137CD">
        <w:rPr>
          <w:rFonts w:hint="eastAsia"/>
          <w:sz w:val="18"/>
          <w:szCs w:val="18"/>
        </w:rPr>
        <w:t>；</w:t>
      </w:r>
    </w:p>
    <w:p w:rsidR="0060760E" w:rsidRPr="0060760E" w:rsidRDefault="0060760E" w:rsidP="0060760E">
      <w:pPr>
        <w:rPr>
          <w:sz w:val="18"/>
          <w:szCs w:val="18"/>
        </w:rPr>
      </w:pPr>
      <w:r w:rsidRPr="0060760E">
        <w:rPr>
          <w:rFonts w:hint="eastAsia"/>
          <w:sz w:val="18"/>
          <w:szCs w:val="18"/>
        </w:rPr>
        <w:t>2、供应商如为生产商，应具有《医疗器械经营企业许可证》或《第二类医疗器械经营备案凭证》、《医疗器械生产许可证》（须在有效期内）；供应商如为代理商，应具有《医疗器械经营企业许可证》（须在有效期内）。</w:t>
      </w:r>
    </w:p>
    <w:p w:rsidR="0060760E" w:rsidRPr="0060760E" w:rsidRDefault="0060760E" w:rsidP="0060760E">
      <w:pPr>
        <w:rPr>
          <w:sz w:val="18"/>
          <w:szCs w:val="18"/>
        </w:rPr>
      </w:pPr>
      <w:r w:rsidRPr="0060760E">
        <w:rPr>
          <w:rFonts w:hint="eastAsia"/>
          <w:sz w:val="18"/>
          <w:szCs w:val="18"/>
        </w:rPr>
        <w:t>二、产品及供货要求</w:t>
      </w:r>
    </w:p>
    <w:p w:rsidR="0060760E" w:rsidRPr="0060760E" w:rsidRDefault="0060760E" w:rsidP="0060760E">
      <w:pPr>
        <w:rPr>
          <w:sz w:val="18"/>
          <w:szCs w:val="18"/>
        </w:rPr>
      </w:pPr>
      <w:r w:rsidRPr="0060760E">
        <w:rPr>
          <w:rFonts w:hint="eastAsia"/>
          <w:sz w:val="18"/>
          <w:szCs w:val="18"/>
        </w:rPr>
        <w:t>1、产品须为合法企业生产，符合国家相关质量标准</w:t>
      </w:r>
      <w:r w:rsidR="00B137CD">
        <w:rPr>
          <w:rFonts w:hint="eastAsia"/>
          <w:sz w:val="18"/>
          <w:szCs w:val="18"/>
        </w:rPr>
        <w:t>；</w:t>
      </w:r>
    </w:p>
    <w:p w:rsidR="0060760E" w:rsidRPr="0060760E" w:rsidRDefault="0060760E" w:rsidP="0060760E">
      <w:pPr>
        <w:rPr>
          <w:sz w:val="18"/>
          <w:szCs w:val="18"/>
        </w:rPr>
      </w:pPr>
      <w:r w:rsidRPr="0060760E">
        <w:rPr>
          <w:rFonts w:hint="eastAsia"/>
          <w:sz w:val="18"/>
          <w:szCs w:val="18"/>
        </w:rPr>
        <w:t>2、投标要求与投标文件视为招标人与中标人签订中标购销协议的有效组成部分</w:t>
      </w:r>
      <w:r w:rsidR="00B137CD">
        <w:rPr>
          <w:rFonts w:hint="eastAsia"/>
          <w:sz w:val="18"/>
          <w:szCs w:val="18"/>
        </w:rPr>
        <w:t>；</w:t>
      </w:r>
    </w:p>
    <w:p w:rsidR="0060760E" w:rsidRPr="0060760E" w:rsidRDefault="0060760E" w:rsidP="0060760E">
      <w:pPr>
        <w:rPr>
          <w:sz w:val="18"/>
          <w:szCs w:val="18"/>
        </w:rPr>
      </w:pPr>
      <w:r w:rsidRPr="0060760E">
        <w:rPr>
          <w:rFonts w:hint="eastAsia"/>
          <w:sz w:val="18"/>
          <w:szCs w:val="18"/>
        </w:rPr>
        <w:t>3、投标人投标时必须提供产品彩页或照片以及产品说明、具体的规格型号。乙方在供货期内保证所提供的产品合格率100%，产品须为2020年后生产的医疗设备，如出现不符合招标文件要求的产品，无条件退货</w:t>
      </w:r>
      <w:r w:rsidR="00B137CD">
        <w:rPr>
          <w:rFonts w:hint="eastAsia"/>
          <w:sz w:val="18"/>
          <w:szCs w:val="18"/>
        </w:rPr>
        <w:t>；</w:t>
      </w:r>
    </w:p>
    <w:p w:rsidR="0060760E" w:rsidRPr="0060760E" w:rsidRDefault="0060760E" w:rsidP="0060760E">
      <w:pPr>
        <w:rPr>
          <w:sz w:val="18"/>
          <w:szCs w:val="18"/>
        </w:rPr>
      </w:pPr>
      <w:r w:rsidRPr="0060760E">
        <w:rPr>
          <w:rFonts w:hint="eastAsia"/>
          <w:sz w:val="18"/>
          <w:szCs w:val="18"/>
        </w:rPr>
        <w:t>4、交货、安装、调试期：合同签订后（因新建医院）乙方根据甲方要求的时间内完成交货（具体数量因根据甲方要求分批或一次性采购）安装、调试。乙方应对甲方的相关人员进行免费现场培训。培训内容包括基本操作、保养维修、常见故障及解决办法等,免费提供设备操作手册和维护保养手册</w:t>
      </w:r>
      <w:r w:rsidR="00B137CD">
        <w:rPr>
          <w:rFonts w:hint="eastAsia"/>
          <w:sz w:val="18"/>
          <w:szCs w:val="18"/>
        </w:rPr>
        <w:t>；</w:t>
      </w:r>
    </w:p>
    <w:p w:rsidR="0060760E" w:rsidRPr="0060760E" w:rsidRDefault="0060760E" w:rsidP="0060760E">
      <w:pPr>
        <w:rPr>
          <w:sz w:val="18"/>
          <w:szCs w:val="18"/>
        </w:rPr>
      </w:pPr>
      <w:r w:rsidRPr="0060760E">
        <w:rPr>
          <w:rFonts w:hint="eastAsia"/>
          <w:sz w:val="18"/>
          <w:szCs w:val="18"/>
        </w:rPr>
        <w:t>列出所有与设备相关的常备维修配件清单，标明品牌、型号、产地等并分项报价，供以后维修用，质保期一年</w:t>
      </w:r>
      <w:r w:rsidR="00B137CD">
        <w:rPr>
          <w:rFonts w:hint="eastAsia"/>
          <w:sz w:val="18"/>
          <w:szCs w:val="18"/>
        </w:rPr>
        <w:t>；</w:t>
      </w:r>
    </w:p>
    <w:p w:rsidR="0060760E" w:rsidRPr="0060760E" w:rsidRDefault="0060760E" w:rsidP="0060760E">
      <w:pPr>
        <w:rPr>
          <w:sz w:val="18"/>
          <w:szCs w:val="18"/>
        </w:rPr>
      </w:pPr>
      <w:r w:rsidRPr="0060760E">
        <w:rPr>
          <w:rFonts w:hint="eastAsia"/>
          <w:sz w:val="18"/>
          <w:szCs w:val="18"/>
        </w:rPr>
        <w:t>6、付款方式：付款方式：合同签订后乙方根据甲方要求的时间内供货并安装调试，所有设备到场安装调试并经甲方验收合格后付90%，余款10%按乙方所投质保期年限均摊付款（不计息）</w:t>
      </w:r>
      <w:r w:rsidR="00B137CD">
        <w:rPr>
          <w:rFonts w:hint="eastAsia"/>
          <w:sz w:val="18"/>
          <w:szCs w:val="18"/>
        </w:rPr>
        <w:t>；</w:t>
      </w:r>
    </w:p>
    <w:p w:rsidR="0060760E" w:rsidRPr="0060760E" w:rsidRDefault="0060760E" w:rsidP="0060760E">
      <w:pPr>
        <w:rPr>
          <w:sz w:val="18"/>
          <w:szCs w:val="18"/>
        </w:rPr>
      </w:pPr>
      <w:r w:rsidRPr="0060760E">
        <w:rPr>
          <w:rFonts w:hint="eastAsia"/>
          <w:sz w:val="18"/>
          <w:szCs w:val="18"/>
        </w:rPr>
        <w:t>7、星号件不满足按废标处理,非星号件3条不满足按废标处理。</w:t>
      </w:r>
    </w:p>
    <w:p w:rsidR="0060760E" w:rsidRPr="0060760E" w:rsidRDefault="0060760E" w:rsidP="0060760E">
      <w:pPr>
        <w:rPr>
          <w:sz w:val="18"/>
          <w:szCs w:val="18"/>
        </w:rPr>
      </w:pPr>
      <w:r w:rsidRPr="0060760E">
        <w:rPr>
          <w:rFonts w:hint="eastAsia"/>
          <w:sz w:val="18"/>
          <w:szCs w:val="18"/>
        </w:rPr>
        <w:t>三、双通道微量注射泵</w:t>
      </w:r>
      <w:r w:rsidR="00AE2E55">
        <w:rPr>
          <w:rFonts w:hint="eastAsia"/>
          <w:sz w:val="18"/>
          <w:szCs w:val="18"/>
        </w:rPr>
        <w:t>设备参数要求</w:t>
      </w:r>
      <w:r w:rsidRPr="0060760E">
        <w:rPr>
          <w:rFonts w:hint="eastAsia"/>
          <w:sz w:val="18"/>
          <w:szCs w:val="18"/>
        </w:rPr>
        <w:t>：</w:t>
      </w:r>
    </w:p>
    <w:p w:rsidR="0060760E" w:rsidRPr="0060760E" w:rsidRDefault="0060760E" w:rsidP="0060760E">
      <w:pPr>
        <w:rPr>
          <w:sz w:val="18"/>
          <w:szCs w:val="18"/>
        </w:rPr>
      </w:pPr>
      <w:r w:rsidRPr="0060760E">
        <w:rPr>
          <w:rFonts w:hint="eastAsia"/>
          <w:sz w:val="18"/>
          <w:szCs w:val="18"/>
        </w:rPr>
        <w:t>1、堵塞压力报警阈值至少4档可调，最低压力报警阈值不高于150mmHg；</w:t>
      </w:r>
    </w:p>
    <w:p w:rsidR="0060760E" w:rsidRPr="0060760E" w:rsidRDefault="0060760E" w:rsidP="0060760E">
      <w:pPr>
        <w:rPr>
          <w:sz w:val="18"/>
          <w:szCs w:val="18"/>
        </w:rPr>
      </w:pPr>
      <w:r w:rsidRPr="0060760E">
        <w:rPr>
          <w:rFonts w:hint="eastAsia"/>
          <w:sz w:val="18"/>
          <w:szCs w:val="18"/>
        </w:rPr>
        <w:t>2、注射速率范围：0.1-1500ml/h, 递增：0.1ml（0.1-999.9ml/h）；</w:t>
      </w:r>
    </w:p>
    <w:p w:rsidR="0060760E" w:rsidRPr="0060760E" w:rsidRDefault="0060760E" w:rsidP="0060760E">
      <w:pPr>
        <w:rPr>
          <w:sz w:val="18"/>
          <w:szCs w:val="18"/>
        </w:rPr>
      </w:pPr>
      <w:r w:rsidRPr="0060760E">
        <w:rPr>
          <w:rFonts w:hint="eastAsia"/>
          <w:sz w:val="18"/>
          <w:szCs w:val="18"/>
        </w:rPr>
        <w:t>3、KVO：0.1-5ml/h，递增0.1ml/h；</w:t>
      </w:r>
    </w:p>
    <w:p w:rsidR="0060760E" w:rsidRPr="0060760E" w:rsidRDefault="0060760E" w:rsidP="0060760E">
      <w:pPr>
        <w:rPr>
          <w:sz w:val="18"/>
          <w:szCs w:val="18"/>
        </w:rPr>
      </w:pPr>
      <w:r w:rsidRPr="0060760E">
        <w:rPr>
          <w:rFonts w:hint="eastAsia"/>
          <w:sz w:val="18"/>
          <w:szCs w:val="18"/>
        </w:rPr>
        <w:t>4、屏幕同屏显示：速率、当前注射状态、已注射量、注射器规格、电池容量、报警压力档位、报警信息；</w:t>
      </w:r>
    </w:p>
    <w:p w:rsidR="0060760E" w:rsidRPr="0060760E" w:rsidRDefault="0060760E" w:rsidP="0060760E">
      <w:pPr>
        <w:rPr>
          <w:sz w:val="18"/>
          <w:szCs w:val="18"/>
        </w:rPr>
      </w:pPr>
      <w:r w:rsidRPr="0060760E">
        <w:rPr>
          <w:rFonts w:hint="eastAsia"/>
          <w:sz w:val="18"/>
          <w:szCs w:val="18"/>
        </w:rPr>
        <w:t>5、设备运行时按报警类型分级报警，并分别以声光提示，同时显示具体报警信息；</w:t>
      </w:r>
    </w:p>
    <w:p w:rsidR="0060760E" w:rsidRPr="0060760E" w:rsidRDefault="0060760E" w:rsidP="0060760E">
      <w:pPr>
        <w:rPr>
          <w:sz w:val="18"/>
          <w:szCs w:val="18"/>
        </w:rPr>
      </w:pPr>
      <w:r w:rsidRPr="0060760E">
        <w:rPr>
          <w:rFonts w:hint="eastAsia"/>
          <w:sz w:val="18"/>
          <w:szCs w:val="18"/>
        </w:rPr>
        <w:t>6、至少具有4种注射模式可选：速度模式、时间模式、体重模式、间断给药模式；</w:t>
      </w:r>
    </w:p>
    <w:p w:rsidR="0060760E" w:rsidRPr="0060760E" w:rsidRDefault="0060760E" w:rsidP="0060760E">
      <w:pPr>
        <w:rPr>
          <w:sz w:val="18"/>
          <w:szCs w:val="18"/>
        </w:rPr>
      </w:pPr>
      <w:r w:rsidRPr="0060760E">
        <w:rPr>
          <w:rFonts w:hint="eastAsia"/>
          <w:sz w:val="18"/>
          <w:szCs w:val="18"/>
        </w:rPr>
        <w:t>7、具有联机功能：适用于药物的不间断推注，保证没有任何注射中断的连续给药功能；维持血药浓度稳定；</w:t>
      </w:r>
    </w:p>
    <w:p w:rsidR="0060760E" w:rsidRPr="0060760E" w:rsidRDefault="0060760E" w:rsidP="0060760E">
      <w:pPr>
        <w:rPr>
          <w:sz w:val="18"/>
          <w:szCs w:val="18"/>
        </w:rPr>
      </w:pPr>
      <w:r w:rsidRPr="0060760E">
        <w:rPr>
          <w:rFonts w:hint="eastAsia"/>
          <w:sz w:val="18"/>
          <w:szCs w:val="18"/>
        </w:rPr>
        <w:t>8、一根电源线给双泵供电，同时具备独立电源开关，可单通道单独使用；</w:t>
      </w:r>
    </w:p>
    <w:p w:rsidR="0060760E" w:rsidRPr="0060760E" w:rsidRDefault="0060760E" w:rsidP="0060760E">
      <w:pPr>
        <w:rPr>
          <w:sz w:val="18"/>
          <w:szCs w:val="18"/>
        </w:rPr>
      </w:pPr>
      <w:r w:rsidRPr="0060760E">
        <w:rPr>
          <w:rFonts w:hint="eastAsia"/>
          <w:sz w:val="18"/>
          <w:szCs w:val="18"/>
        </w:rPr>
        <w:t>9、阻塞回撤功能（Anti-Bolus）：当管路阻塞报警时，自动回撤管路压力，避免意外伤害患者；</w:t>
      </w:r>
    </w:p>
    <w:p w:rsidR="0060760E" w:rsidRPr="0060760E" w:rsidRDefault="0060760E" w:rsidP="0060760E">
      <w:pPr>
        <w:rPr>
          <w:sz w:val="18"/>
          <w:szCs w:val="18"/>
        </w:rPr>
      </w:pPr>
      <w:r w:rsidRPr="0060760E">
        <w:rPr>
          <w:rFonts w:hint="eastAsia"/>
          <w:sz w:val="18"/>
          <w:szCs w:val="18"/>
        </w:rPr>
        <w:t>10、每台注射泵免费配落地式固定架一个；</w:t>
      </w:r>
    </w:p>
    <w:p w:rsidR="0060760E" w:rsidRPr="0060760E" w:rsidRDefault="0060760E" w:rsidP="0060760E">
      <w:pPr>
        <w:rPr>
          <w:sz w:val="18"/>
          <w:szCs w:val="18"/>
        </w:rPr>
      </w:pPr>
      <w:r w:rsidRPr="0060760E">
        <w:rPr>
          <w:rFonts w:hint="eastAsia"/>
          <w:sz w:val="18"/>
          <w:szCs w:val="18"/>
        </w:rPr>
        <w:t>11、设备自带蓄电池，设备充满电后能让设备在无市电情况下至少工作6小时；</w:t>
      </w:r>
    </w:p>
    <w:p w:rsidR="008365CE" w:rsidRPr="0060760E" w:rsidRDefault="00604A8B" w:rsidP="00604A8B">
      <w:pPr>
        <w:rPr>
          <w:sz w:val="18"/>
          <w:szCs w:val="18"/>
        </w:rPr>
      </w:pPr>
      <w:r>
        <w:rPr>
          <w:rFonts w:hint="eastAsia"/>
          <w:sz w:val="18"/>
          <w:szCs w:val="18"/>
        </w:rPr>
        <w:t>12、</w:t>
      </w:r>
      <w:r w:rsidR="0060760E" w:rsidRPr="0060760E">
        <w:rPr>
          <w:rFonts w:hint="eastAsia"/>
          <w:sz w:val="18"/>
          <w:szCs w:val="18"/>
        </w:rPr>
        <w:t>保修期：设备免费保修不低于2年。</w:t>
      </w:r>
    </w:p>
    <w:sectPr w:rsidR="008365CE" w:rsidRPr="0060760E"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E3" w:rsidRDefault="004122E3" w:rsidP="00CA2264">
      <w:r>
        <w:separator/>
      </w:r>
    </w:p>
  </w:endnote>
  <w:endnote w:type="continuationSeparator" w:id="1">
    <w:p w:rsidR="004122E3" w:rsidRDefault="004122E3"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E3" w:rsidRDefault="004122E3" w:rsidP="00CA2264">
      <w:r>
        <w:separator/>
      </w:r>
    </w:p>
  </w:footnote>
  <w:footnote w:type="continuationSeparator" w:id="1">
    <w:p w:rsidR="004122E3" w:rsidRDefault="004122E3"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EFE35DAE"/>
    <w:multiLevelType w:val="singleLevel"/>
    <w:tmpl w:val="EFE35DAE"/>
    <w:lvl w:ilvl="0">
      <w:start w:val="9"/>
      <w:numFmt w:val="decimal"/>
      <w:suff w:val="nothing"/>
      <w:lvlText w:val="%1、"/>
      <w:lvlJc w:val="left"/>
    </w:lvl>
  </w:abstractNum>
  <w:abstractNum w:abstractNumId="2">
    <w:nsid w:val="FBE32D88"/>
    <w:multiLevelType w:val="singleLevel"/>
    <w:tmpl w:val="FBE32D88"/>
    <w:lvl w:ilvl="0">
      <w:start w:val="1"/>
      <w:numFmt w:val="decimal"/>
      <w:suff w:val="nothing"/>
      <w:lvlText w:val="%1、"/>
      <w:lvlJc w:val="left"/>
      <w:pPr>
        <w:ind w:left="240" w:firstLine="0"/>
      </w:pPr>
    </w:lvl>
  </w:abstractNum>
  <w:abstractNum w:abstractNumId="3">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2B56DCA"/>
    <w:multiLevelType w:val="hybridMultilevel"/>
    <w:tmpl w:val="BDB09CCC"/>
    <w:lvl w:ilvl="0" w:tplc="39EC6D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7F90AF3"/>
    <w:multiLevelType w:val="hybridMultilevel"/>
    <w:tmpl w:val="158C1B8C"/>
    <w:lvl w:ilvl="0" w:tplc="0D2A6034">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D53225C"/>
    <w:multiLevelType w:val="multilevel"/>
    <w:tmpl w:val="4D53225C"/>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58998996"/>
    <w:multiLevelType w:val="singleLevel"/>
    <w:tmpl w:val="58998996"/>
    <w:lvl w:ilvl="0">
      <w:start w:val="1"/>
      <w:numFmt w:val="decimal"/>
      <w:suff w:val="nothing"/>
      <w:lvlText w:val="%1、"/>
      <w:lvlJc w:val="left"/>
    </w:lvl>
  </w:abstractNum>
  <w:abstractNum w:abstractNumId="16">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7"/>
  </w:num>
  <w:num w:numId="3">
    <w:abstractNumId w:val="6"/>
  </w:num>
  <w:num w:numId="4">
    <w:abstractNumId w:val="12"/>
  </w:num>
  <w:num w:numId="5">
    <w:abstractNumId w:val="10"/>
  </w:num>
  <w:num w:numId="6">
    <w:abstractNumId w:val="14"/>
  </w:num>
  <w:num w:numId="7">
    <w:abstractNumId w:val="4"/>
  </w:num>
  <w:num w:numId="8">
    <w:abstractNumId w:val="3"/>
  </w:num>
  <w:num w:numId="9">
    <w:abstractNumId w:val="8"/>
  </w:num>
  <w:num w:numId="10">
    <w:abstractNumId w:val="1"/>
  </w:num>
  <w:num w:numId="11">
    <w:abstractNumId w:val="9"/>
  </w:num>
  <w:num w:numId="12">
    <w:abstractNumId w:val="5"/>
  </w:num>
  <w:num w:numId="13">
    <w:abstractNumId w:val="16"/>
  </w:num>
  <w:num w:numId="14">
    <w:abstractNumId w:val="0"/>
  </w:num>
  <w:num w:numId="15">
    <w:abstractNumId w:val="2"/>
  </w:num>
  <w:num w:numId="16">
    <w:abstractNumId w:val="13"/>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421A3"/>
    <w:rsid w:val="001571C2"/>
    <w:rsid w:val="00171F5D"/>
    <w:rsid w:val="00175464"/>
    <w:rsid w:val="0019435A"/>
    <w:rsid w:val="00196698"/>
    <w:rsid w:val="001A1708"/>
    <w:rsid w:val="001A38C2"/>
    <w:rsid w:val="001A456B"/>
    <w:rsid w:val="001B4C4C"/>
    <w:rsid w:val="001B6AC4"/>
    <w:rsid w:val="001D663B"/>
    <w:rsid w:val="001E5FAB"/>
    <w:rsid w:val="001F0A6D"/>
    <w:rsid w:val="001F6714"/>
    <w:rsid w:val="00211C89"/>
    <w:rsid w:val="002168C7"/>
    <w:rsid w:val="0021768F"/>
    <w:rsid w:val="00221C27"/>
    <w:rsid w:val="00222C98"/>
    <w:rsid w:val="00227D0F"/>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A2DB0"/>
    <w:rsid w:val="002A401B"/>
    <w:rsid w:val="002A6487"/>
    <w:rsid w:val="002B1A94"/>
    <w:rsid w:val="002B24F0"/>
    <w:rsid w:val="002C19A1"/>
    <w:rsid w:val="002D4B33"/>
    <w:rsid w:val="002E113F"/>
    <w:rsid w:val="002E7B73"/>
    <w:rsid w:val="002F6753"/>
    <w:rsid w:val="00301DF3"/>
    <w:rsid w:val="00303047"/>
    <w:rsid w:val="00305113"/>
    <w:rsid w:val="00305F0D"/>
    <w:rsid w:val="00307568"/>
    <w:rsid w:val="003077E9"/>
    <w:rsid w:val="0031014E"/>
    <w:rsid w:val="00314309"/>
    <w:rsid w:val="00317951"/>
    <w:rsid w:val="00323B43"/>
    <w:rsid w:val="003245CF"/>
    <w:rsid w:val="00326988"/>
    <w:rsid w:val="0033037E"/>
    <w:rsid w:val="003346DE"/>
    <w:rsid w:val="00343ECC"/>
    <w:rsid w:val="00350A44"/>
    <w:rsid w:val="00357B0B"/>
    <w:rsid w:val="003618CE"/>
    <w:rsid w:val="003618F3"/>
    <w:rsid w:val="0036790B"/>
    <w:rsid w:val="00376BAA"/>
    <w:rsid w:val="00380095"/>
    <w:rsid w:val="0038064C"/>
    <w:rsid w:val="00382A13"/>
    <w:rsid w:val="0038359D"/>
    <w:rsid w:val="0038392B"/>
    <w:rsid w:val="00393815"/>
    <w:rsid w:val="00393935"/>
    <w:rsid w:val="003960D8"/>
    <w:rsid w:val="003A439D"/>
    <w:rsid w:val="003B28F9"/>
    <w:rsid w:val="003D37D8"/>
    <w:rsid w:val="003E4210"/>
    <w:rsid w:val="003F0AAC"/>
    <w:rsid w:val="003F5796"/>
    <w:rsid w:val="004122E3"/>
    <w:rsid w:val="00421E02"/>
    <w:rsid w:val="004224D8"/>
    <w:rsid w:val="00434BEF"/>
    <w:rsid w:val="004358AB"/>
    <w:rsid w:val="00441FA4"/>
    <w:rsid w:val="00447DD4"/>
    <w:rsid w:val="004567F2"/>
    <w:rsid w:val="00456C0A"/>
    <w:rsid w:val="00465E47"/>
    <w:rsid w:val="0047131C"/>
    <w:rsid w:val="004752CB"/>
    <w:rsid w:val="00475A21"/>
    <w:rsid w:val="00480E48"/>
    <w:rsid w:val="004A2D36"/>
    <w:rsid w:val="004A4F69"/>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74761"/>
    <w:rsid w:val="005A3606"/>
    <w:rsid w:val="005A5388"/>
    <w:rsid w:val="005A79BE"/>
    <w:rsid w:val="005B4B3F"/>
    <w:rsid w:val="005C2D41"/>
    <w:rsid w:val="005C459C"/>
    <w:rsid w:val="005D179D"/>
    <w:rsid w:val="005E49A8"/>
    <w:rsid w:val="005E65B1"/>
    <w:rsid w:val="005E75A7"/>
    <w:rsid w:val="005F0B31"/>
    <w:rsid w:val="005F2D45"/>
    <w:rsid w:val="005F7300"/>
    <w:rsid w:val="00604A8B"/>
    <w:rsid w:val="006051CA"/>
    <w:rsid w:val="0060760E"/>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93547"/>
    <w:rsid w:val="00694329"/>
    <w:rsid w:val="00696522"/>
    <w:rsid w:val="006A5943"/>
    <w:rsid w:val="006B323E"/>
    <w:rsid w:val="006C2826"/>
    <w:rsid w:val="006C31E0"/>
    <w:rsid w:val="006D187D"/>
    <w:rsid w:val="006D1B2E"/>
    <w:rsid w:val="006E40B9"/>
    <w:rsid w:val="006E4A39"/>
    <w:rsid w:val="006F1845"/>
    <w:rsid w:val="006F3A8B"/>
    <w:rsid w:val="006F4DAA"/>
    <w:rsid w:val="007020F4"/>
    <w:rsid w:val="00711A3E"/>
    <w:rsid w:val="00724AE4"/>
    <w:rsid w:val="007267DB"/>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81D34"/>
    <w:rsid w:val="00887E60"/>
    <w:rsid w:val="00896418"/>
    <w:rsid w:val="008A5B0C"/>
    <w:rsid w:val="008B2E15"/>
    <w:rsid w:val="008B39C0"/>
    <w:rsid w:val="008B7726"/>
    <w:rsid w:val="008B791D"/>
    <w:rsid w:val="008C2762"/>
    <w:rsid w:val="008C48E1"/>
    <w:rsid w:val="008D2F14"/>
    <w:rsid w:val="008D41B0"/>
    <w:rsid w:val="008D489A"/>
    <w:rsid w:val="008E2ED9"/>
    <w:rsid w:val="008E47E0"/>
    <w:rsid w:val="008F4004"/>
    <w:rsid w:val="008F4728"/>
    <w:rsid w:val="009032E2"/>
    <w:rsid w:val="00912AE4"/>
    <w:rsid w:val="00914AFB"/>
    <w:rsid w:val="00916B45"/>
    <w:rsid w:val="0094079B"/>
    <w:rsid w:val="0096184A"/>
    <w:rsid w:val="0096432C"/>
    <w:rsid w:val="00965403"/>
    <w:rsid w:val="00973B88"/>
    <w:rsid w:val="00975347"/>
    <w:rsid w:val="0098001F"/>
    <w:rsid w:val="009805C6"/>
    <w:rsid w:val="009833CF"/>
    <w:rsid w:val="0098491D"/>
    <w:rsid w:val="00984A88"/>
    <w:rsid w:val="00990878"/>
    <w:rsid w:val="009927AE"/>
    <w:rsid w:val="009930A0"/>
    <w:rsid w:val="0099333B"/>
    <w:rsid w:val="0099597E"/>
    <w:rsid w:val="009B2F8A"/>
    <w:rsid w:val="009B745C"/>
    <w:rsid w:val="009C104D"/>
    <w:rsid w:val="009C2629"/>
    <w:rsid w:val="009D0048"/>
    <w:rsid w:val="009D2E86"/>
    <w:rsid w:val="009D634E"/>
    <w:rsid w:val="009E180C"/>
    <w:rsid w:val="009F0CFF"/>
    <w:rsid w:val="00A037F8"/>
    <w:rsid w:val="00A04D70"/>
    <w:rsid w:val="00A06AF2"/>
    <w:rsid w:val="00A07364"/>
    <w:rsid w:val="00A10916"/>
    <w:rsid w:val="00A215C3"/>
    <w:rsid w:val="00A26522"/>
    <w:rsid w:val="00A274BE"/>
    <w:rsid w:val="00A275CF"/>
    <w:rsid w:val="00A30684"/>
    <w:rsid w:val="00A3543E"/>
    <w:rsid w:val="00A51E12"/>
    <w:rsid w:val="00A53156"/>
    <w:rsid w:val="00A61A04"/>
    <w:rsid w:val="00A73898"/>
    <w:rsid w:val="00A83D1E"/>
    <w:rsid w:val="00A872EA"/>
    <w:rsid w:val="00A96608"/>
    <w:rsid w:val="00AB01B6"/>
    <w:rsid w:val="00AC4519"/>
    <w:rsid w:val="00AE2875"/>
    <w:rsid w:val="00AE2E55"/>
    <w:rsid w:val="00AF4CAF"/>
    <w:rsid w:val="00B0018C"/>
    <w:rsid w:val="00B016CF"/>
    <w:rsid w:val="00B06871"/>
    <w:rsid w:val="00B11872"/>
    <w:rsid w:val="00B137CD"/>
    <w:rsid w:val="00B31505"/>
    <w:rsid w:val="00B4145D"/>
    <w:rsid w:val="00B52DED"/>
    <w:rsid w:val="00B606C2"/>
    <w:rsid w:val="00B6204E"/>
    <w:rsid w:val="00B670F5"/>
    <w:rsid w:val="00B82539"/>
    <w:rsid w:val="00B84E71"/>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5433"/>
    <w:rsid w:val="00C00673"/>
    <w:rsid w:val="00C01202"/>
    <w:rsid w:val="00C2328F"/>
    <w:rsid w:val="00C32C6C"/>
    <w:rsid w:val="00C35AB1"/>
    <w:rsid w:val="00C3726B"/>
    <w:rsid w:val="00C441E4"/>
    <w:rsid w:val="00C52878"/>
    <w:rsid w:val="00C554E3"/>
    <w:rsid w:val="00C67676"/>
    <w:rsid w:val="00C74D65"/>
    <w:rsid w:val="00CA2264"/>
    <w:rsid w:val="00CA5C97"/>
    <w:rsid w:val="00CB57E2"/>
    <w:rsid w:val="00CC0165"/>
    <w:rsid w:val="00CC2E07"/>
    <w:rsid w:val="00CD607D"/>
    <w:rsid w:val="00CE672E"/>
    <w:rsid w:val="00D05C6A"/>
    <w:rsid w:val="00D10679"/>
    <w:rsid w:val="00D13F31"/>
    <w:rsid w:val="00D20689"/>
    <w:rsid w:val="00D20734"/>
    <w:rsid w:val="00D20B8C"/>
    <w:rsid w:val="00D214C1"/>
    <w:rsid w:val="00D25821"/>
    <w:rsid w:val="00D25CAF"/>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26995"/>
    <w:rsid w:val="00E338BA"/>
    <w:rsid w:val="00E339C7"/>
    <w:rsid w:val="00E34D29"/>
    <w:rsid w:val="00E41DC4"/>
    <w:rsid w:val="00E45AE2"/>
    <w:rsid w:val="00E51DF9"/>
    <w:rsid w:val="00E6210F"/>
    <w:rsid w:val="00E63E7B"/>
    <w:rsid w:val="00E757E7"/>
    <w:rsid w:val="00E8019D"/>
    <w:rsid w:val="00E858D9"/>
    <w:rsid w:val="00E932C6"/>
    <w:rsid w:val="00EC3A3A"/>
    <w:rsid w:val="00EC4C9B"/>
    <w:rsid w:val="00EC61C8"/>
    <w:rsid w:val="00ED3065"/>
    <w:rsid w:val="00ED63E8"/>
    <w:rsid w:val="00ED7988"/>
    <w:rsid w:val="00EE0EE3"/>
    <w:rsid w:val="00EE2BA1"/>
    <w:rsid w:val="00EE77F0"/>
    <w:rsid w:val="00F00009"/>
    <w:rsid w:val="00F06861"/>
    <w:rsid w:val="00F1276F"/>
    <w:rsid w:val="00F1369D"/>
    <w:rsid w:val="00F203DD"/>
    <w:rsid w:val="00F267DF"/>
    <w:rsid w:val="00F41B05"/>
    <w:rsid w:val="00F42A4A"/>
    <w:rsid w:val="00F4338C"/>
    <w:rsid w:val="00F518A8"/>
    <w:rsid w:val="00F56916"/>
    <w:rsid w:val="00F6443F"/>
    <w:rsid w:val="00F65153"/>
    <w:rsid w:val="00F65839"/>
    <w:rsid w:val="00F65A3E"/>
    <w:rsid w:val="00F667F2"/>
    <w:rsid w:val="00F67E6B"/>
    <w:rsid w:val="00F71B0D"/>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paragraph" w:styleId="1">
    <w:name w:val="heading 1"/>
    <w:basedOn w:val="a"/>
    <w:next w:val="a"/>
    <w:link w:val="1Char"/>
    <w:uiPriority w:val="9"/>
    <w:qFormat/>
    <w:rsid w:val="008D2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character" w:customStyle="1" w:styleId="1Char">
    <w:name w:val="标题 1 Char"/>
    <w:basedOn w:val="a0"/>
    <w:link w:val="1"/>
    <w:uiPriority w:val="9"/>
    <w:rsid w:val="008D2F14"/>
    <w:rPr>
      <w:rFonts w:ascii="宋体" w:eastAsia="宋体" w:hAnsi="宋体" w:cs="宋体"/>
      <w:b/>
      <w:bCs/>
      <w:kern w:val="44"/>
      <w:sz w:val="44"/>
      <w:szCs w:val="44"/>
    </w:rPr>
  </w:style>
  <w:style w:type="character" w:customStyle="1" w:styleId="font61">
    <w:name w:val="font61"/>
    <w:basedOn w:val="a0"/>
    <w:rsid w:val="00F203DD"/>
    <w:rPr>
      <w:rFonts w:ascii="宋体" w:eastAsia="宋体" w:hAnsi="宋体" w:cs="宋体" w:hint="eastAsia"/>
      <w:i w:val="0"/>
      <w:color w:val="333333"/>
      <w:sz w:val="24"/>
      <w:szCs w:val="24"/>
      <w:u w:val="none"/>
    </w:rPr>
  </w:style>
  <w:style w:type="character" w:customStyle="1" w:styleId="font71">
    <w:name w:val="font71"/>
    <w:basedOn w:val="a0"/>
    <w:rsid w:val="00F203DD"/>
    <w:rPr>
      <w:rFonts w:ascii="Calibri" w:hAnsi="Calibri" w:cs="Calibri" w:hint="default"/>
      <w:i w:val="0"/>
      <w:color w:val="333333"/>
      <w:sz w:val="24"/>
      <w:szCs w:val="24"/>
      <w:u w:val="none"/>
    </w:rPr>
  </w:style>
  <w:style w:type="character" w:customStyle="1" w:styleId="font51">
    <w:name w:val="font51"/>
    <w:basedOn w:val="a0"/>
    <w:rsid w:val="00F203DD"/>
    <w:rPr>
      <w:rFonts w:ascii="宋体" w:eastAsia="宋体" w:hAnsi="宋体" w:cs="宋体" w:hint="eastAsia"/>
      <w:i w:val="0"/>
      <w:color w:val="000000"/>
      <w:sz w:val="24"/>
      <w:szCs w:val="24"/>
      <w:u w:val="none"/>
    </w:rPr>
  </w:style>
  <w:style w:type="character" w:customStyle="1" w:styleId="font21">
    <w:name w:val="font21"/>
    <w:basedOn w:val="a0"/>
    <w:rsid w:val="00F203DD"/>
    <w:rPr>
      <w:rFonts w:ascii="宋体" w:eastAsia="宋体" w:hAnsi="宋体" w:cs="宋体" w:hint="eastAsia"/>
      <w:i w:val="0"/>
      <w:color w:val="000000"/>
      <w:sz w:val="24"/>
      <w:szCs w:val="24"/>
      <w:u w:val="none"/>
    </w:rPr>
  </w:style>
  <w:style w:type="character" w:customStyle="1" w:styleId="font41">
    <w:name w:val="font41"/>
    <w:basedOn w:val="a0"/>
    <w:rsid w:val="00F203DD"/>
    <w:rPr>
      <w:rFonts w:ascii="新宋体" w:eastAsia="新宋体" w:hAnsi="新宋体" w:cs="新宋体"/>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661B-C4D1-43AA-9017-89FB201D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NTKO</cp:lastModifiedBy>
  <cp:revision>217</cp:revision>
  <cp:lastPrinted>2020-12-18T07:16:00Z</cp:lastPrinted>
  <dcterms:created xsi:type="dcterms:W3CDTF">2018-04-19T01:25:00Z</dcterms:created>
  <dcterms:modified xsi:type="dcterms:W3CDTF">2022-05-05T00:35:00Z</dcterms:modified>
</cp:coreProperties>
</file>