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03143E" w:rsidRDefault="008D2F14" w:rsidP="008D2F14">
      <w:pPr>
        <w:ind w:firstLineChars="5797" w:firstLine="25606"/>
        <w:jc w:val="center"/>
        <w:rPr>
          <w:rFonts w:ascii="黑体" w:eastAsia="黑体"/>
          <w:b/>
          <w:sz w:val="36"/>
          <w:szCs w:val="36"/>
        </w:rPr>
      </w:pPr>
      <w:r>
        <w:rPr>
          <w:rStyle w:val="1Char"/>
        </w:rPr>
        <w:t>可</w:t>
      </w:r>
      <w:r w:rsidR="0061727A" w:rsidRPr="0061727A">
        <w:rPr>
          <w:rFonts w:asciiTheme="minorEastAsia" w:eastAsiaTheme="minorEastAsia" w:hAnsiTheme="minorEastAsia" w:hint="eastAsia"/>
          <w:b/>
          <w:sz w:val="36"/>
          <w:szCs w:val="36"/>
          <w:u w:val="single"/>
        </w:rPr>
        <w:t>肠内营养泵</w:t>
      </w:r>
      <w:r w:rsidR="008A5B0C" w:rsidRPr="0003143E">
        <w:rPr>
          <w:rFonts w:ascii="黑体" w:eastAsia="黑体" w:hAnsi="黑体" w:hint="eastAsia"/>
          <w:b/>
          <w:spacing w:val="-20"/>
          <w:sz w:val="36"/>
          <w:szCs w:val="36"/>
        </w:rPr>
        <w:t>公开</w:t>
      </w:r>
      <w:r w:rsidR="008A5B0C" w:rsidRPr="0003143E">
        <w:rPr>
          <w:rFonts w:ascii="黑体" w:eastAsia="黑体" w:hint="eastAsia"/>
          <w:b/>
          <w:sz w:val="36"/>
          <w:szCs w:val="36"/>
        </w:rPr>
        <w:t>询价采购报价表</w:t>
      </w:r>
    </w:p>
    <w:p w:rsidR="008A5B0C" w:rsidRPr="002D75D0" w:rsidRDefault="008A5B0C" w:rsidP="008A5B0C">
      <w:pPr>
        <w:spacing w:line="800" w:lineRule="exact"/>
        <w:rPr>
          <w:b/>
          <w:sz w:val="32"/>
          <w:szCs w:val="32"/>
        </w:rPr>
      </w:pPr>
      <w:r>
        <w:rPr>
          <w:rFonts w:hint="eastAsia"/>
          <w:b/>
          <w:sz w:val="32"/>
          <w:szCs w:val="32"/>
        </w:rPr>
        <w:t>报价单位：（盖章）</w:t>
      </w:r>
      <w:r w:rsidR="00303047">
        <w:rPr>
          <w:rFonts w:hint="eastAsia"/>
          <w:b/>
          <w:sz w:val="32"/>
          <w:szCs w:val="32"/>
        </w:rPr>
        <w:t xml:space="preserve">                                                    </w:t>
      </w:r>
      <w:r>
        <w:rPr>
          <w:rFonts w:hint="eastAsia"/>
          <w:b/>
          <w:sz w:val="32"/>
          <w:szCs w:val="32"/>
        </w:rPr>
        <w:t>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3"/>
        <w:gridCol w:w="2381"/>
        <w:gridCol w:w="2835"/>
        <w:gridCol w:w="2126"/>
        <w:gridCol w:w="3719"/>
      </w:tblGrid>
      <w:tr w:rsidR="0061727A" w:rsidRPr="002D75D0" w:rsidTr="0061727A">
        <w:trPr>
          <w:trHeight w:val="489"/>
          <w:jc w:val="center"/>
        </w:trPr>
        <w:tc>
          <w:tcPr>
            <w:tcW w:w="1098" w:type="pct"/>
            <w:tcBorders>
              <w:top w:val="single" w:sz="4" w:space="0" w:color="auto"/>
              <w:left w:val="single" w:sz="4" w:space="0" w:color="auto"/>
              <w:bottom w:val="single" w:sz="4" w:space="0" w:color="auto"/>
              <w:right w:val="single" w:sz="4" w:space="0" w:color="auto"/>
            </w:tcBorders>
            <w:vAlign w:val="center"/>
          </w:tcPr>
          <w:p w:rsidR="0061727A" w:rsidRPr="007347A1" w:rsidRDefault="0061727A" w:rsidP="00912AE4">
            <w:pPr>
              <w:tabs>
                <w:tab w:val="left" w:pos="465"/>
              </w:tabs>
              <w:spacing w:line="300" w:lineRule="exact"/>
              <w:jc w:val="center"/>
              <w:rPr>
                <w:b/>
                <w:spacing w:val="-20"/>
                <w:sz w:val="32"/>
                <w:szCs w:val="32"/>
              </w:rPr>
            </w:pPr>
            <w:r>
              <w:rPr>
                <w:rFonts w:hint="eastAsia"/>
                <w:b/>
                <w:spacing w:val="-20"/>
                <w:sz w:val="32"/>
                <w:szCs w:val="32"/>
              </w:rPr>
              <w:t>名  称</w:t>
            </w:r>
          </w:p>
        </w:tc>
        <w:tc>
          <w:tcPr>
            <w:tcW w:w="840" w:type="pct"/>
            <w:tcBorders>
              <w:top w:val="single" w:sz="4" w:space="0" w:color="auto"/>
              <w:left w:val="single" w:sz="4" w:space="0" w:color="auto"/>
              <w:bottom w:val="single" w:sz="4" w:space="0" w:color="auto"/>
              <w:right w:val="single" w:sz="4" w:space="0" w:color="auto"/>
            </w:tcBorders>
            <w:vAlign w:val="center"/>
          </w:tcPr>
          <w:p w:rsidR="0061727A" w:rsidRPr="007347A1" w:rsidRDefault="0061727A" w:rsidP="007347A1">
            <w:pPr>
              <w:tabs>
                <w:tab w:val="left" w:pos="465"/>
              </w:tabs>
              <w:spacing w:line="300" w:lineRule="exact"/>
              <w:jc w:val="center"/>
              <w:rPr>
                <w:b/>
                <w:spacing w:val="-20"/>
                <w:sz w:val="32"/>
                <w:szCs w:val="32"/>
              </w:rPr>
            </w:pPr>
            <w:r>
              <w:rPr>
                <w:rFonts w:hint="eastAsia"/>
                <w:b/>
                <w:spacing w:val="-20"/>
                <w:sz w:val="32"/>
                <w:szCs w:val="32"/>
              </w:rPr>
              <w:t>国产</w:t>
            </w:r>
            <w:r w:rsidRPr="007347A1">
              <w:rPr>
                <w:rFonts w:hint="eastAsia"/>
                <w:b/>
                <w:spacing w:val="-20"/>
                <w:sz w:val="32"/>
                <w:szCs w:val="32"/>
              </w:rPr>
              <w:t>品牌</w:t>
            </w:r>
          </w:p>
        </w:tc>
        <w:tc>
          <w:tcPr>
            <w:tcW w:w="1000" w:type="pct"/>
            <w:tcBorders>
              <w:top w:val="single" w:sz="4" w:space="0" w:color="auto"/>
              <w:left w:val="single" w:sz="4" w:space="0" w:color="auto"/>
              <w:bottom w:val="single" w:sz="4" w:space="0" w:color="auto"/>
              <w:right w:val="single" w:sz="4" w:space="0" w:color="auto"/>
            </w:tcBorders>
            <w:vAlign w:val="center"/>
          </w:tcPr>
          <w:p w:rsidR="0061727A" w:rsidRPr="007347A1" w:rsidRDefault="0061727A"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750" w:type="pct"/>
            <w:tcBorders>
              <w:top w:val="single" w:sz="4" w:space="0" w:color="auto"/>
              <w:left w:val="single" w:sz="4" w:space="0" w:color="auto"/>
              <w:bottom w:val="single" w:sz="4" w:space="0" w:color="auto"/>
              <w:right w:val="single" w:sz="4" w:space="0" w:color="auto"/>
            </w:tcBorders>
            <w:vAlign w:val="center"/>
          </w:tcPr>
          <w:p w:rsidR="0061727A" w:rsidRPr="007347A1" w:rsidRDefault="0061727A" w:rsidP="007441F8">
            <w:pPr>
              <w:jc w:val="center"/>
              <w:rPr>
                <w:b/>
                <w:sz w:val="32"/>
                <w:szCs w:val="32"/>
              </w:rPr>
            </w:pPr>
            <w:r w:rsidRPr="007347A1">
              <w:rPr>
                <w:rFonts w:hint="eastAsia"/>
                <w:b/>
                <w:sz w:val="32"/>
                <w:szCs w:val="32"/>
              </w:rPr>
              <w:t>采购数量</w:t>
            </w:r>
          </w:p>
        </w:tc>
        <w:tc>
          <w:tcPr>
            <w:tcW w:w="1312" w:type="pct"/>
            <w:tcBorders>
              <w:top w:val="single" w:sz="4" w:space="0" w:color="auto"/>
              <w:left w:val="single" w:sz="4" w:space="0" w:color="auto"/>
              <w:bottom w:val="single" w:sz="4" w:space="0" w:color="auto"/>
              <w:right w:val="single" w:sz="4" w:space="0" w:color="auto"/>
            </w:tcBorders>
            <w:vAlign w:val="center"/>
          </w:tcPr>
          <w:p w:rsidR="0061727A" w:rsidRPr="007347A1" w:rsidRDefault="0061727A" w:rsidP="0003143E">
            <w:pPr>
              <w:jc w:val="center"/>
              <w:rPr>
                <w:b/>
                <w:sz w:val="32"/>
                <w:szCs w:val="32"/>
              </w:rPr>
            </w:pPr>
            <w:r>
              <w:rPr>
                <w:rFonts w:hint="eastAsia"/>
                <w:b/>
                <w:sz w:val="32"/>
                <w:szCs w:val="32"/>
              </w:rPr>
              <w:t>报</w:t>
            </w:r>
            <w:r w:rsidRPr="007347A1">
              <w:rPr>
                <w:rFonts w:hint="eastAsia"/>
                <w:b/>
                <w:sz w:val="32"/>
                <w:szCs w:val="32"/>
              </w:rPr>
              <w:t>价（元/</w:t>
            </w:r>
            <w:r>
              <w:rPr>
                <w:rFonts w:hint="eastAsia"/>
                <w:b/>
                <w:sz w:val="32"/>
                <w:szCs w:val="32"/>
              </w:rPr>
              <w:t>台</w:t>
            </w:r>
            <w:r w:rsidRPr="007347A1">
              <w:rPr>
                <w:rFonts w:hint="eastAsia"/>
                <w:b/>
                <w:sz w:val="32"/>
                <w:szCs w:val="32"/>
              </w:rPr>
              <w:t>）</w:t>
            </w:r>
          </w:p>
        </w:tc>
      </w:tr>
      <w:tr w:rsidR="0061727A" w:rsidRPr="002D75D0" w:rsidTr="0061727A">
        <w:trPr>
          <w:trHeight w:val="1275"/>
          <w:jc w:val="center"/>
        </w:trPr>
        <w:tc>
          <w:tcPr>
            <w:tcW w:w="1098" w:type="pct"/>
            <w:tcBorders>
              <w:top w:val="single" w:sz="4" w:space="0" w:color="auto"/>
              <w:left w:val="single" w:sz="4" w:space="0" w:color="auto"/>
              <w:right w:val="single" w:sz="4" w:space="0" w:color="auto"/>
            </w:tcBorders>
            <w:vAlign w:val="center"/>
          </w:tcPr>
          <w:p w:rsidR="0061727A" w:rsidRPr="0087280D" w:rsidRDefault="0061727A" w:rsidP="005E49A8">
            <w:pPr>
              <w:jc w:val="both"/>
              <w:rPr>
                <w:sz w:val="32"/>
                <w:szCs w:val="32"/>
              </w:rPr>
            </w:pPr>
            <w:r w:rsidRPr="008D2F14">
              <w:rPr>
                <w:rFonts w:hint="eastAsia"/>
                <w:b/>
                <w:sz w:val="32"/>
                <w:szCs w:val="32"/>
              </w:rPr>
              <w:t xml:space="preserve">　</w:t>
            </w:r>
            <w:r w:rsidR="0087280D">
              <w:rPr>
                <w:rFonts w:hint="eastAsia"/>
                <w:b/>
                <w:sz w:val="32"/>
                <w:szCs w:val="32"/>
              </w:rPr>
              <w:t xml:space="preserve">  </w:t>
            </w:r>
            <w:r w:rsidRPr="0087280D">
              <w:rPr>
                <w:rFonts w:asciiTheme="minorEastAsia" w:eastAsiaTheme="minorEastAsia" w:hAnsiTheme="minorEastAsia" w:hint="eastAsia"/>
                <w:sz w:val="32"/>
                <w:szCs w:val="32"/>
              </w:rPr>
              <w:t>肠内营养泵</w:t>
            </w:r>
          </w:p>
        </w:tc>
        <w:tc>
          <w:tcPr>
            <w:tcW w:w="840" w:type="pct"/>
            <w:tcBorders>
              <w:top w:val="single" w:sz="4" w:space="0" w:color="auto"/>
              <w:left w:val="single" w:sz="4" w:space="0" w:color="auto"/>
              <w:right w:val="single" w:sz="4" w:space="0" w:color="auto"/>
            </w:tcBorders>
            <w:vAlign w:val="center"/>
          </w:tcPr>
          <w:p w:rsidR="0061727A" w:rsidRPr="00887E60" w:rsidRDefault="0061727A" w:rsidP="00AA3F99">
            <w:pPr>
              <w:jc w:val="center"/>
              <w:rPr>
                <w:sz w:val="32"/>
                <w:szCs w:val="32"/>
              </w:rPr>
            </w:pPr>
          </w:p>
        </w:tc>
        <w:tc>
          <w:tcPr>
            <w:tcW w:w="1000" w:type="pct"/>
            <w:tcBorders>
              <w:top w:val="single" w:sz="4" w:space="0" w:color="auto"/>
              <w:left w:val="single" w:sz="4" w:space="0" w:color="auto"/>
              <w:right w:val="single" w:sz="4" w:space="0" w:color="auto"/>
            </w:tcBorders>
            <w:vAlign w:val="center"/>
          </w:tcPr>
          <w:p w:rsidR="0061727A" w:rsidRPr="00887E60" w:rsidRDefault="0061727A" w:rsidP="004567F2">
            <w:pPr>
              <w:jc w:val="center"/>
              <w:rPr>
                <w:sz w:val="32"/>
                <w:szCs w:val="32"/>
              </w:rPr>
            </w:pPr>
          </w:p>
        </w:tc>
        <w:tc>
          <w:tcPr>
            <w:tcW w:w="750" w:type="pct"/>
            <w:tcBorders>
              <w:top w:val="single" w:sz="4" w:space="0" w:color="auto"/>
              <w:left w:val="single" w:sz="4" w:space="0" w:color="auto"/>
              <w:right w:val="single" w:sz="4" w:space="0" w:color="auto"/>
            </w:tcBorders>
            <w:vAlign w:val="center"/>
          </w:tcPr>
          <w:p w:rsidR="0061727A" w:rsidRPr="00696522" w:rsidRDefault="0061727A" w:rsidP="0003143E">
            <w:pPr>
              <w:jc w:val="center"/>
              <w:rPr>
                <w:sz w:val="32"/>
                <w:szCs w:val="32"/>
              </w:rPr>
            </w:pPr>
            <w:r>
              <w:rPr>
                <w:rFonts w:hint="eastAsia"/>
                <w:sz w:val="32"/>
                <w:szCs w:val="32"/>
              </w:rPr>
              <w:t>壹</w:t>
            </w:r>
            <w:r w:rsidRPr="00696522">
              <w:rPr>
                <w:rFonts w:hint="eastAsia"/>
                <w:sz w:val="32"/>
                <w:szCs w:val="32"/>
              </w:rPr>
              <w:t>台</w:t>
            </w:r>
          </w:p>
        </w:tc>
        <w:tc>
          <w:tcPr>
            <w:tcW w:w="1312" w:type="pct"/>
            <w:tcBorders>
              <w:top w:val="single" w:sz="4" w:space="0" w:color="auto"/>
              <w:left w:val="single" w:sz="4" w:space="0" w:color="auto"/>
              <w:right w:val="single" w:sz="4" w:space="0" w:color="auto"/>
            </w:tcBorders>
            <w:vAlign w:val="center"/>
          </w:tcPr>
          <w:p w:rsidR="0061727A" w:rsidRPr="00BE2DC0" w:rsidRDefault="0061727A" w:rsidP="00F203DD">
            <w:pPr>
              <w:rPr>
                <w:sz w:val="32"/>
                <w:szCs w:val="32"/>
              </w:rPr>
            </w:pPr>
          </w:p>
        </w:tc>
      </w:tr>
      <w:tr w:rsidR="005E49A8" w:rsidRPr="002D75D0" w:rsidTr="005E49A8">
        <w:trPr>
          <w:trHeight w:val="2621"/>
          <w:jc w:val="center"/>
        </w:trPr>
        <w:tc>
          <w:tcPr>
            <w:tcW w:w="1098" w:type="pct"/>
            <w:tcBorders>
              <w:top w:val="single" w:sz="4" w:space="0" w:color="auto"/>
              <w:left w:val="single" w:sz="4" w:space="0" w:color="auto"/>
              <w:bottom w:val="single" w:sz="4" w:space="0" w:color="auto"/>
              <w:right w:val="single" w:sz="4" w:space="0" w:color="auto"/>
            </w:tcBorders>
            <w:vAlign w:val="center"/>
          </w:tcPr>
          <w:p w:rsidR="005E49A8" w:rsidRDefault="005E49A8" w:rsidP="00E922BB">
            <w:pPr>
              <w:spacing w:line="560" w:lineRule="exact"/>
              <w:jc w:val="center"/>
              <w:rPr>
                <w:b/>
                <w:sz w:val="28"/>
                <w:szCs w:val="28"/>
              </w:rPr>
            </w:pPr>
            <w:r>
              <w:rPr>
                <w:rFonts w:hint="eastAsia"/>
                <w:b/>
                <w:sz w:val="28"/>
                <w:szCs w:val="28"/>
              </w:rPr>
              <w:t>备  注</w:t>
            </w:r>
          </w:p>
        </w:tc>
        <w:tc>
          <w:tcPr>
            <w:tcW w:w="3902" w:type="pct"/>
            <w:gridSpan w:val="4"/>
            <w:tcBorders>
              <w:top w:val="single" w:sz="4" w:space="0" w:color="auto"/>
              <w:left w:val="single" w:sz="4" w:space="0" w:color="auto"/>
              <w:bottom w:val="single" w:sz="4" w:space="0" w:color="auto"/>
              <w:right w:val="single" w:sz="4" w:space="0" w:color="auto"/>
            </w:tcBorders>
          </w:tcPr>
          <w:p w:rsidR="005E49A8" w:rsidRPr="00DB1BE1" w:rsidRDefault="005E49A8" w:rsidP="00DB1BE1">
            <w:pPr>
              <w:spacing w:line="400" w:lineRule="exact"/>
              <w:rPr>
                <w:b/>
                <w:sz w:val="28"/>
                <w:szCs w:val="28"/>
              </w:rPr>
            </w:pPr>
            <w:r w:rsidRPr="00DB1BE1">
              <w:rPr>
                <w:b/>
                <w:sz w:val="28"/>
                <w:szCs w:val="28"/>
              </w:rPr>
              <w:t>1.报价公司必须具备该产品经营资质，并提供相应证照;</w:t>
            </w:r>
          </w:p>
          <w:p w:rsidR="005E49A8" w:rsidRPr="00DB1BE1" w:rsidRDefault="005E49A8" w:rsidP="00DB1BE1">
            <w:pPr>
              <w:spacing w:line="400" w:lineRule="exact"/>
              <w:rPr>
                <w:b/>
                <w:sz w:val="28"/>
                <w:szCs w:val="28"/>
              </w:rPr>
            </w:pPr>
            <w:r w:rsidRPr="00DB1BE1">
              <w:rPr>
                <w:b/>
                <w:sz w:val="28"/>
                <w:szCs w:val="28"/>
              </w:rPr>
              <w:t>2.所报产品</w:t>
            </w:r>
            <w:r>
              <w:rPr>
                <w:b/>
                <w:sz w:val="28"/>
                <w:szCs w:val="28"/>
              </w:rPr>
              <w:t>最高限价</w:t>
            </w:r>
            <w:r w:rsidR="0065044C">
              <w:rPr>
                <w:rFonts w:hint="eastAsia"/>
                <w:b/>
                <w:sz w:val="28"/>
                <w:szCs w:val="28"/>
              </w:rPr>
              <w:t>0.4</w:t>
            </w:r>
            <w:r>
              <w:rPr>
                <w:rFonts w:hint="eastAsia"/>
                <w:b/>
                <w:sz w:val="28"/>
                <w:szCs w:val="28"/>
              </w:rPr>
              <w:t>万元，</w:t>
            </w:r>
            <w:r w:rsidRPr="00DB1BE1">
              <w:rPr>
                <w:b/>
                <w:sz w:val="28"/>
                <w:szCs w:val="28"/>
              </w:rPr>
              <w:t>必须满足附件参数要求，否则视为废标;</w:t>
            </w:r>
          </w:p>
          <w:p w:rsidR="005E49A8" w:rsidRPr="00DB1BE1" w:rsidRDefault="005E49A8" w:rsidP="00DB1BE1">
            <w:pPr>
              <w:spacing w:line="400" w:lineRule="exact"/>
              <w:rPr>
                <w:b/>
                <w:sz w:val="28"/>
                <w:szCs w:val="28"/>
              </w:rPr>
            </w:pPr>
            <w:r w:rsidRPr="00DB1BE1">
              <w:rPr>
                <w:b/>
                <w:sz w:val="28"/>
                <w:szCs w:val="28"/>
              </w:rPr>
              <w:t>3.报价表加盖公章密封，于</w:t>
            </w:r>
            <w:r w:rsidR="00B016CF">
              <w:rPr>
                <w:rFonts w:hint="eastAsia"/>
                <w:b/>
                <w:sz w:val="28"/>
                <w:szCs w:val="28"/>
              </w:rPr>
              <w:t>5</w:t>
            </w:r>
            <w:r w:rsidRPr="00DB1BE1">
              <w:rPr>
                <w:b/>
                <w:sz w:val="28"/>
                <w:szCs w:val="28"/>
              </w:rPr>
              <w:t>月</w:t>
            </w:r>
            <w:r w:rsidR="00B016CF">
              <w:rPr>
                <w:rFonts w:hint="eastAsia"/>
                <w:b/>
                <w:sz w:val="28"/>
                <w:szCs w:val="28"/>
              </w:rPr>
              <w:t>11</w:t>
            </w:r>
            <w:r w:rsidRPr="00DB1BE1">
              <w:rPr>
                <w:b/>
                <w:sz w:val="28"/>
                <w:szCs w:val="28"/>
              </w:rPr>
              <w:t xml:space="preserve">日16：00时前送至桐城市人民医院综合采购办公室，本着自愿原则，逾期视为放弃！   </w:t>
            </w:r>
          </w:p>
          <w:p w:rsidR="005E49A8" w:rsidRPr="00DB1BE1" w:rsidRDefault="005E49A8" w:rsidP="00DB1BE1">
            <w:pPr>
              <w:spacing w:line="400" w:lineRule="exact"/>
              <w:rPr>
                <w:b/>
                <w:sz w:val="28"/>
                <w:szCs w:val="28"/>
              </w:rPr>
            </w:pPr>
            <w:r w:rsidRPr="00DB1BE1">
              <w:rPr>
                <w:b/>
                <w:sz w:val="28"/>
                <w:szCs w:val="28"/>
              </w:rPr>
              <w:t>4.不接收快递报价文件。</w:t>
            </w:r>
          </w:p>
        </w:tc>
      </w:tr>
    </w:tbl>
    <w:p w:rsidR="008A5B0C" w:rsidRDefault="008A5B0C" w:rsidP="008A5B0C"/>
    <w:p w:rsidR="008A5B0C" w:rsidRDefault="008A5B0C" w:rsidP="00D25CAF">
      <w:pPr>
        <w:ind w:firstLineChars="3550" w:firstLine="9940"/>
      </w:pPr>
      <w:r>
        <w:rPr>
          <w:rFonts w:hint="eastAsia"/>
          <w:sz w:val="28"/>
          <w:szCs w:val="28"/>
        </w:rPr>
        <w:t>桐城市人民医院综合采购办公室</w:t>
      </w:r>
    </w:p>
    <w:p w:rsidR="002168C7" w:rsidRDefault="00D25CAF" w:rsidP="007020F4">
      <w:pPr>
        <w:spacing w:line="400" w:lineRule="exact"/>
        <w:jc w:val="right"/>
        <w:rPr>
          <w:sz w:val="28"/>
          <w:szCs w:val="28"/>
        </w:rPr>
      </w:pPr>
      <w:r>
        <w:rPr>
          <w:rFonts w:hint="eastAsia"/>
          <w:sz w:val="28"/>
          <w:szCs w:val="28"/>
        </w:rPr>
        <w:t xml:space="preserve">         </w:t>
      </w:r>
      <w:r w:rsidR="008A5B0C">
        <w:rPr>
          <w:rFonts w:hint="eastAsia"/>
          <w:sz w:val="28"/>
          <w:szCs w:val="28"/>
        </w:rPr>
        <w:t>二零</w:t>
      </w:r>
      <w:r w:rsidR="008F4004">
        <w:rPr>
          <w:rFonts w:hint="eastAsia"/>
          <w:sz w:val="28"/>
          <w:szCs w:val="28"/>
        </w:rPr>
        <w:t>二</w:t>
      </w:r>
      <w:r>
        <w:rPr>
          <w:rFonts w:hint="eastAsia"/>
          <w:sz w:val="28"/>
          <w:szCs w:val="28"/>
        </w:rPr>
        <w:t>二</w:t>
      </w:r>
      <w:r w:rsidR="008A5B0C">
        <w:rPr>
          <w:rFonts w:hint="eastAsia"/>
          <w:sz w:val="28"/>
          <w:szCs w:val="28"/>
        </w:rPr>
        <w:t>年</w:t>
      </w:r>
      <w:r>
        <w:rPr>
          <w:rFonts w:hint="eastAsia"/>
          <w:sz w:val="28"/>
          <w:szCs w:val="28"/>
        </w:rPr>
        <w:t>五</w:t>
      </w:r>
      <w:r w:rsidR="008A5B0C">
        <w:rPr>
          <w:rFonts w:hint="eastAsia"/>
          <w:sz w:val="28"/>
          <w:szCs w:val="28"/>
        </w:rPr>
        <w:t>月</w:t>
      </w:r>
      <w:r>
        <w:rPr>
          <w:rFonts w:hint="eastAsia"/>
          <w:sz w:val="28"/>
          <w:szCs w:val="28"/>
        </w:rPr>
        <w:t>五</w:t>
      </w:r>
      <w:r w:rsidR="008A5B0C">
        <w:rPr>
          <w:rFonts w:hint="eastAsia"/>
          <w:sz w:val="28"/>
          <w:szCs w:val="28"/>
        </w:rPr>
        <w:t>日</w:t>
      </w:r>
    </w:p>
    <w:p w:rsidR="008D2F14" w:rsidRDefault="008D2F14" w:rsidP="008D2F14"/>
    <w:p w:rsidR="008D2F14" w:rsidRDefault="008D2F14" w:rsidP="008D2F14"/>
    <w:p w:rsidR="00A275CF" w:rsidRDefault="00A275CF" w:rsidP="008D2F14"/>
    <w:p w:rsidR="0060760E" w:rsidRPr="00A1392A" w:rsidRDefault="004224D8" w:rsidP="0060760E">
      <w:r w:rsidRPr="00A1392A">
        <w:rPr>
          <w:rFonts w:hint="eastAsia"/>
        </w:rPr>
        <w:lastRenderedPageBreak/>
        <w:t>一、</w:t>
      </w:r>
      <w:r w:rsidR="0060760E" w:rsidRPr="00A1392A">
        <w:rPr>
          <w:rFonts w:hint="eastAsia"/>
        </w:rPr>
        <w:t>供应商资格要求</w:t>
      </w:r>
    </w:p>
    <w:p w:rsidR="0060760E" w:rsidRPr="00A1392A" w:rsidRDefault="0060760E" w:rsidP="0060760E">
      <w:r w:rsidRPr="00A1392A">
        <w:rPr>
          <w:rFonts w:hint="eastAsia"/>
        </w:rPr>
        <w:t>1、具有工商行政管理部门颁发营业执照的独立法人资格、能够独立承担民事责任能力的生产厂家、代理商或经销商</w:t>
      </w:r>
      <w:r w:rsidR="00B137CD" w:rsidRPr="00A1392A">
        <w:rPr>
          <w:rFonts w:hint="eastAsia"/>
        </w:rPr>
        <w:t>；</w:t>
      </w:r>
    </w:p>
    <w:p w:rsidR="0060760E" w:rsidRPr="00A1392A" w:rsidRDefault="0060760E" w:rsidP="0060760E">
      <w:r w:rsidRPr="00A1392A">
        <w:rPr>
          <w:rFonts w:hint="eastAsia"/>
        </w:rPr>
        <w:t>2、供应商如为生产商，应具有《医疗器械经营企业许可证》或《第二类医疗器械经营备案凭证》、《医疗器械生产许可证》（须在有效期内）；供应商如为代理商，应具有《医疗器械经营企业许可证》（须在有效期内）。</w:t>
      </w:r>
    </w:p>
    <w:p w:rsidR="0060760E" w:rsidRPr="00A1392A" w:rsidRDefault="0060760E" w:rsidP="0060760E">
      <w:r w:rsidRPr="00A1392A">
        <w:rPr>
          <w:rFonts w:hint="eastAsia"/>
        </w:rPr>
        <w:t>二、产品及供货要求</w:t>
      </w:r>
    </w:p>
    <w:p w:rsidR="0060760E" w:rsidRPr="00A1392A" w:rsidRDefault="0060760E" w:rsidP="0060760E">
      <w:r w:rsidRPr="00A1392A">
        <w:rPr>
          <w:rFonts w:hint="eastAsia"/>
        </w:rPr>
        <w:t>1、产品须为合法企业生产，符合国家相关质量标准</w:t>
      </w:r>
      <w:r w:rsidR="00B137CD" w:rsidRPr="00A1392A">
        <w:rPr>
          <w:rFonts w:hint="eastAsia"/>
        </w:rPr>
        <w:t>；</w:t>
      </w:r>
    </w:p>
    <w:p w:rsidR="0060760E" w:rsidRPr="00A1392A" w:rsidRDefault="0060760E" w:rsidP="0060760E">
      <w:r w:rsidRPr="00A1392A">
        <w:rPr>
          <w:rFonts w:hint="eastAsia"/>
        </w:rPr>
        <w:t>2、投标要求与投标文件视为招标人与中标人签订中标购销协议的有效组成部分</w:t>
      </w:r>
      <w:r w:rsidR="00B137CD" w:rsidRPr="00A1392A">
        <w:rPr>
          <w:rFonts w:hint="eastAsia"/>
        </w:rPr>
        <w:t>；</w:t>
      </w:r>
    </w:p>
    <w:p w:rsidR="0060760E" w:rsidRPr="00A1392A" w:rsidRDefault="0060760E" w:rsidP="0060760E">
      <w:r w:rsidRPr="00A1392A">
        <w:rPr>
          <w:rFonts w:hint="eastAsia"/>
        </w:rPr>
        <w:t>3、投标人投标时必须提供产品彩页或照片以及产品说明、具体的规格型号。乙方在供货期内保证所提供的产品合格率100%，产品须为2020年后生产的医疗设备，如出现不符合招标文件要求的产品，无条件退货</w:t>
      </w:r>
      <w:r w:rsidR="00B137CD" w:rsidRPr="00A1392A">
        <w:rPr>
          <w:rFonts w:hint="eastAsia"/>
        </w:rPr>
        <w:t>；</w:t>
      </w:r>
    </w:p>
    <w:p w:rsidR="0060760E" w:rsidRPr="00A1392A" w:rsidRDefault="0060760E" w:rsidP="0060760E">
      <w:r w:rsidRPr="00A1392A">
        <w:rPr>
          <w:rFonts w:hint="eastAsia"/>
        </w:rPr>
        <w:t>4、交货、安装、调试期：合同签订后（因新建医院）乙方根据甲方要求的时间内完成交货（具体数量因根据甲方要求分批或一次性采购）安装、调试。乙方应对甲方的相关人员进行免费现场培训。培训内容包括基本操作、保养维修、常见故障及解决办法等,免费提供设备操作手册和维护保养手册</w:t>
      </w:r>
      <w:r w:rsidR="00B137CD" w:rsidRPr="00A1392A">
        <w:rPr>
          <w:rFonts w:hint="eastAsia"/>
        </w:rPr>
        <w:t>；</w:t>
      </w:r>
    </w:p>
    <w:p w:rsidR="0060760E" w:rsidRPr="00A1392A" w:rsidRDefault="0060760E" w:rsidP="0060760E">
      <w:r w:rsidRPr="00A1392A">
        <w:rPr>
          <w:rFonts w:hint="eastAsia"/>
        </w:rPr>
        <w:t>列出所有与设备相关的常备维修配件清单，标明品牌、型号、产地等并分项报价，供以后维修用，质保期一年</w:t>
      </w:r>
      <w:r w:rsidR="00B137CD" w:rsidRPr="00A1392A">
        <w:rPr>
          <w:rFonts w:hint="eastAsia"/>
        </w:rPr>
        <w:t>；</w:t>
      </w:r>
    </w:p>
    <w:p w:rsidR="0060760E" w:rsidRPr="00A1392A" w:rsidRDefault="0060760E" w:rsidP="0060760E">
      <w:r w:rsidRPr="00A1392A">
        <w:rPr>
          <w:rFonts w:hint="eastAsia"/>
        </w:rPr>
        <w:t>6、付款方式：付款方式：合同签订后乙方根据甲方要求的时间内供货并安装调试，所有设备到场安装调试并经甲方验收合格后付90%，余款10%按乙方所投质保期年限均摊付款（不计息）</w:t>
      </w:r>
      <w:r w:rsidR="00B137CD" w:rsidRPr="00A1392A">
        <w:rPr>
          <w:rFonts w:hint="eastAsia"/>
        </w:rPr>
        <w:t>；</w:t>
      </w:r>
    </w:p>
    <w:p w:rsidR="0060760E" w:rsidRPr="00A1392A" w:rsidRDefault="0060760E" w:rsidP="0060760E">
      <w:r w:rsidRPr="00A1392A">
        <w:rPr>
          <w:rFonts w:hint="eastAsia"/>
        </w:rPr>
        <w:t>7、星号件不满足按废标处理,非星号件3条不满足按废标处理。</w:t>
      </w:r>
    </w:p>
    <w:p w:rsidR="001C1390" w:rsidRPr="00A1392A" w:rsidRDefault="0060760E" w:rsidP="001C1390">
      <w:pPr>
        <w:rPr>
          <w:rFonts w:hint="eastAsia"/>
        </w:rPr>
      </w:pPr>
      <w:r w:rsidRPr="00A1392A">
        <w:rPr>
          <w:rFonts w:hint="eastAsia"/>
        </w:rPr>
        <w:t>三、</w:t>
      </w:r>
      <w:r w:rsidR="001C1390" w:rsidRPr="00A1392A">
        <w:rPr>
          <w:rFonts w:asciiTheme="minorEastAsia" w:eastAsiaTheme="minorEastAsia" w:hAnsiTheme="minorEastAsia" w:hint="eastAsia"/>
        </w:rPr>
        <w:t>肠内营养泵设备参数要求：</w:t>
      </w:r>
    </w:p>
    <w:p w:rsidR="001C1390" w:rsidRPr="00A1392A" w:rsidRDefault="001C1390" w:rsidP="001C1390">
      <w:r w:rsidRPr="00A1392A">
        <w:rPr>
          <w:rFonts w:hint="eastAsia"/>
        </w:rPr>
        <w:t>1.预置量范围：  0 ~ 9999 ml</w:t>
      </w:r>
    </w:p>
    <w:p w:rsidR="001C1390" w:rsidRPr="00A1392A" w:rsidRDefault="001C1390" w:rsidP="001C1390">
      <w:r w:rsidRPr="00A1392A">
        <w:rPr>
          <w:rFonts w:hint="eastAsia"/>
        </w:rPr>
        <w:t>2.累计液量：  0 ~ 36000 ml</w:t>
      </w:r>
    </w:p>
    <w:p w:rsidR="001C1390" w:rsidRPr="00A1392A" w:rsidRDefault="001C1390" w:rsidP="001C1390">
      <w:r w:rsidRPr="00A1392A">
        <w:rPr>
          <w:rFonts w:hint="eastAsia"/>
        </w:rPr>
        <w:t>3.流速范围：  1~400ml/h</w:t>
      </w:r>
    </w:p>
    <w:p w:rsidR="001C1390" w:rsidRPr="00A1392A" w:rsidRDefault="001C1390" w:rsidP="001C1390">
      <w:r w:rsidRPr="00A1392A">
        <w:rPr>
          <w:rFonts w:hint="eastAsia"/>
        </w:rPr>
        <w:t>4.精度：  ±10%</w:t>
      </w:r>
    </w:p>
    <w:p w:rsidR="001C1390" w:rsidRPr="00A1392A" w:rsidRDefault="001C1390" w:rsidP="001C1390">
      <w:r w:rsidRPr="00A1392A">
        <w:rPr>
          <w:rFonts w:hint="eastAsia"/>
        </w:rPr>
        <w:t>5.Bolus速度：  400ml/h</w:t>
      </w:r>
    </w:p>
    <w:p w:rsidR="001C1390" w:rsidRPr="00A1392A" w:rsidRDefault="001C1390" w:rsidP="001C1390">
      <w:r w:rsidRPr="00A1392A">
        <w:rPr>
          <w:rFonts w:hint="eastAsia"/>
        </w:rPr>
        <w:t>6.计算机接口：  R5232</w:t>
      </w:r>
    </w:p>
    <w:p w:rsidR="001C1390" w:rsidRPr="00A1392A" w:rsidRDefault="001C1390" w:rsidP="001C1390">
      <w:r w:rsidRPr="00A1392A">
        <w:rPr>
          <w:rFonts w:hint="eastAsia"/>
        </w:rPr>
        <w:t>7.工作历史记录：≥  2000条输液历史记录</w:t>
      </w:r>
    </w:p>
    <w:p w:rsidR="001C1390" w:rsidRPr="00A1392A" w:rsidRDefault="001C1390" w:rsidP="001C1390">
      <w:pPr>
        <w:rPr>
          <w:rFonts w:hint="eastAsia"/>
        </w:rPr>
      </w:pPr>
      <w:r w:rsidRPr="00A1392A">
        <w:rPr>
          <w:rFonts w:hint="eastAsia"/>
        </w:rPr>
        <w:t>8.</w:t>
      </w:r>
      <w:r w:rsidR="008D58DC">
        <w:rPr>
          <w:rFonts w:hint="eastAsia"/>
        </w:rPr>
        <w:t>锁紧夹具可以旋转，横竖方向均可安装</w:t>
      </w:r>
    </w:p>
    <w:p w:rsidR="001C1390" w:rsidRPr="00A1392A" w:rsidRDefault="001C1390" w:rsidP="001C1390">
      <w:r w:rsidRPr="00A1392A">
        <w:rPr>
          <w:rFonts w:hint="eastAsia"/>
        </w:rPr>
        <w:t>9.阻塞压力： 多档位档可调</w:t>
      </w:r>
    </w:p>
    <w:p w:rsidR="001C1390" w:rsidRPr="00A1392A" w:rsidRDefault="001C1390" w:rsidP="001C1390">
      <w:r w:rsidRPr="00A1392A">
        <w:rPr>
          <w:rFonts w:hint="eastAsia"/>
        </w:rPr>
        <w:t>10.输液方式：  横向全挤压输液方式</w:t>
      </w:r>
    </w:p>
    <w:p w:rsidR="001C1390" w:rsidRPr="00A1392A" w:rsidRDefault="001C1390" w:rsidP="001C1390">
      <w:r w:rsidRPr="00A1392A">
        <w:rPr>
          <w:rFonts w:hint="eastAsia"/>
        </w:rPr>
        <w:t>11.运行模式：  持续运行</w:t>
      </w:r>
    </w:p>
    <w:p w:rsidR="001C1390" w:rsidRPr="00A1392A" w:rsidRDefault="001C1390" w:rsidP="001C1390">
      <w:r w:rsidRPr="00A1392A">
        <w:rPr>
          <w:rFonts w:hint="eastAsia"/>
        </w:rPr>
        <w:t>12.耗材：  支持一系列通用营养管</w:t>
      </w:r>
    </w:p>
    <w:p w:rsidR="001C1390" w:rsidRPr="00A1392A" w:rsidRDefault="001C1390" w:rsidP="001C1390">
      <w:r w:rsidRPr="00A1392A">
        <w:rPr>
          <w:rFonts w:hint="eastAsia"/>
        </w:rPr>
        <w:lastRenderedPageBreak/>
        <w:t>13.声光报警（全面）：  门未关、气泡、阻塞、输液完成、接近完成、忘记操作、电池供电、电量低、电池耗尽、系统错误等</w:t>
      </w:r>
    </w:p>
    <w:p w:rsidR="001C1390" w:rsidRPr="00A1392A" w:rsidRDefault="001C1390" w:rsidP="001C1390">
      <w:r w:rsidRPr="00A1392A">
        <w:rPr>
          <w:rFonts w:hint="eastAsia"/>
        </w:rPr>
        <w:t>14.电源：  AC：100~240V，50/60Hz       DC ：12V ±1V</w:t>
      </w:r>
    </w:p>
    <w:p w:rsidR="001C1390" w:rsidRPr="00A1392A" w:rsidRDefault="001C1390" w:rsidP="001C1390">
      <w:pPr>
        <w:ind w:firstLineChars="150" w:firstLine="360"/>
      </w:pPr>
      <w:r w:rsidRPr="00A1392A">
        <w:rPr>
          <w:rFonts w:hint="eastAsia"/>
        </w:rPr>
        <w:t>内置安全高性能可充电聚合物锂电池，7.4V，1900mAh，新电池充满电后以25ml/h可运行3小时以上</w:t>
      </w:r>
    </w:p>
    <w:p w:rsidR="001C1390" w:rsidRPr="00A1392A" w:rsidRDefault="001C1390" w:rsidP="001C1390">
      <w:pPr>
        <w:ind w:firstLineChars="150" w:firstLine="360"/>
      </w:pPr>
      <w:r w:rsidRPr="00A1392A">
        <w:rPr>
          <w:rFonts w:hint="eastAsia"/>
        </w:rPr>
        <w:t>充电时间：开机充电10小时，不开机充电3小时</w:t>
      </w:r>
    </w:p>
    <w:p w:rsidR="001C1390" w:rsidRPr="00A1392A" w:rsidRDefault="001C1390" w:rsidP="001C1390">
      <w:r w:rsidRPr="00A1392A">
        <w:rPr>
          <w:rFonts w:hint="eastAsia"/>
        </w:rPr>
        <w:t>15.具有可叠加专用支架，</w:t>
      </w:r>
      <w:r w:rsidR="008D58DC">
        <w:rPr>
          <w:rFonts w:hint="eastAsia"/>
        </w:rPr>
        <w:t>能将多台营养泵进行叠加使用，并且能将同品牌的输液泵进行混合叠加</w:t>
      </w:r>
    </w:p>
    <w:p w:rsidR="001C1390" w:rsidRPr="00A1392A" w:rsidRDefault="001C1390" w:rsidP="001C1390">
      <w:r w:rsidRPr="00A1392A">
        <w:rPr>
          <w:rFonts w:hint="eastAsia"/>
        </w:rPr>
        <w:t xml:space="preserve">16.安全等级：  I类CF型，IP×3  </w:t>
      </w:r>
    </w:p>
    <w:p w:rsidR="001C1390" w:rsidRPr="00A1392A" w:rsidRDefault="001C1390" w:rsidP="001C1390">
      <w:r w:rsidRPr="00A1392A">
        <w:rPr>
          <w:rFonts w:hint="eastAsia"/>
        </w:rPr>
        <w:t>17.运行环境：  温度：5℃~40℃，相对湿度：10~95%，气压：(86～106) kPa</w:t>
      </w:r>
    </w:p>
    <w:p w:rsidR="001C1390" w:rsidRPr="00A1392A" w:rsidRDefault="001C1390" w:rsidP="001C1390">
      <w:r w:rsidRPr="00A1392A">
        <w:rPr>
          <w:rFonts w:hint="eastAsia"/>
        </w:rPr>
        <w:t>18.运输环境：温度：-20℃~60℃，相对湿度：10~95%（无冷凝），气压：（50～106）kPa</w:t>
      </w:r>
    </w:p>
    <w:p w:rsidR="001C1390" w:rsidRPr="00A1392A" w:rsidRDefault="001C1390" w:rsidP="001C1390">
      <w:r w:rsidRPr="00A1392A">
        <w:rPr>
          <w:rFonts w:hint="eastAsia"/>
        </w:rPr>
        <w:t>19.储存环境： 温度：-20℃~45℃，相对湿度：10~95%（无冷凝），气压（50～106）kPa</w:t>
      </w:r>
    </w:p>
    <w:p w:rsidR="008365CE" w:rsidRPr="001C1390" w:rsidRDefault="008365CE" w:rsidP="001C1390">
      <w:pPr>
        <w:rPr>
          <w:sz w:val="18"/>
          <w:szCs w:val="18"/>
        </w:rPr>
      </w:pPr>
    </w:p>
    <w:sectPr w:rsidR="008365CE" w:rsidRPr="001C1390"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5A0" w:rsidRDefault="004345A0" w:rsidP="00CA2264">
      <w:r>
        <w:separator/>
      </w:r>
    </w:p>
  </w:endnote>
  <w:endnote w:type="continuationSeparator" w:id="1">
    <w:p w:rsidR="004345A0" w:rsidRDefault="004345A0"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5A0" w:rsidRDefault="004345A0" w:rsidP="00CA2264">
      <w:r>
        <w:separator/>
      </w:r>
    </w:p>
  </w:footnote>
  <w:footnote w:type="continuationSeparator" w:id="1">
    <w:p w:rsidR="004345A0" w:rsidRDefault="004345A0"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A0416"/>
    <w:multiLevelType w:val="singleLevel"/>
    <w:tmpl w:val="B49A0416"/>
    <w:lvl w:ilvl="0">
      <w:start w:val="1"/>
      <w:numFmt w:val="chineseCounting"/>
      <w:suff w:val="nothing"/>
      <w:lvlText w:val="%1、"/>
      <w:lvlJc w:val="left"/>
      <w:rPr>
        <w:rFonts w:hint="eastAsia"/>
      </w:rPr>
    </w:lvl>
  </w:abstractNum>
  <w:abstractNum w:abstractNumId="1">
    <w:nsid w:val="EFE35DAE"/>
    <w:multiLevelType w:val="singleLevel"/>
    <w:tmpl w:val="EFE35DAE"/>
    <w:lvl w:ilvl="0">
      <w:start w:val="9"/>
      <w:numFmt w:val="decimal"/>
      <w:suff w:val="nothing"/>
      <w:lvlText w:val="%1、"/>
      <w:lvlJc w:val="left"/>
    </w:lvl>
  </w:abstractNum>
  <w:abstractNum w:abstractNumId="2">
    <w:nsid w:val="FBE32D88"/>
    <w:multiLevelType w:val="singleLevel"/>
    <w:tmpl w:val="FBE32D88"/>
    <w:lvl w:ilvl="0">
      <w:start w:val="1"/>
      <w:numFmt w:val="decimal"/>
      <w:suff w:val="nothing"/>
      <w:lvlText w:val="%1、"/>
      <w:lvlJc w:val="left"/>
      <w:pPr>
        <w:ind w:left="240" w:firstLine="0"/>
      </w:pPr>
    </w:lvl>
  </w:abstractNum>
  <w:abstractNum w:abstractNumId="3">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2B56DCA"/>
    <w:multiLevelType w:val="hybridMultilevel"/>
    <w:tmpl w:val="BDB09CCC"/>
    <w:lvl w:ilvl="0" w:tplc="39EC6D7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B7AD0C"/>
    <w:multiLevelType w:val="singleLevel"/>
    <w:tmpl w:val="1DB7AD0C"/>
    <w:lvl w:ilvl="0">
      <w:start w:val="1"/>
      <w:numFmt w:val="decimal"/>
      <w:suff w:val="nothing"/>
      <w:lvlText w:val="%1、"/>
      <w:lvlJc w:val="left"/>
    </w:lvl>
  </w:abstractNum>
  <w:abstractNum w:abstractNumId="9">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7ED1D17"/>
    <w:multiLevelType w:val="singleLevel"/>
    <w:tmpl w:val="27ED1D17"/>
    <w:lvl w:ilvl="0">
      <w:start w:val="5"/>
      <w:numFmt w:val="decimal"/>
      <w:suff w:val="nothing"/>
      <w:lvlText w:val="%1、"/>
      <w:lvlJc w:val="left"/>
      <w:pPr>
        <w:ind w:left="450" w:firstLine="0"/>
      </w:pPr>
    </w:lvl>
  </w:abstractNum>
  <w:abstractNum w:abstractNumId="11">
    <w:nsid w:val="37F90AF3"/>
    <w:multiLevelType w:val="hybridMultilevel"/>
    <w:tmpl w:val="158C1B8C"/>
    <w:lvl w:ilvl="0" w:tplc="0D2A6034">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D53225C"/>
    <w:multiLevelType w:val="multilevel"/>
    <w:tmpl w:val="4D53225C"/>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5">
    <w:nsid w:val="58998996"/>
    <w:multiLevelType w:val="singleLevel"/>
    <w:tmpl w:val="58998996"/>
    <w:lvl w:ilvl="0">
      <w:start w:val="1"/>
      <w:numFmt w:val="decimal"/>
      <w:suff w:val="nothing"/>
      <w:lvlText w:val="%1、"/>
      <w:lvlJc w:val="left"/>
    </w:lvl>
  </w:abstractNum>
  <w:abstractNum w:abstractNumId="16">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5"/>
  </w:num>
  <w:num w:numId="2">
    <w:abstractNumId w:val="17"/>
  </w:num>
  <w:num w:numId="3">
    <w:abstractNumId w:val="6"/>
  </w:num>
  <w:num w:numId="4">
    <w:abstractNumId w:val="12"/>
  </w:num>
  <w:num w:numId="5">
    <w:abstractNumId w:val="10"/>
  </w:num>
  <w:num w:numId="6">
    <w:abstractNumId w:val="14"/>
  </w:num>
  <w:num w:numId="7">
    <w:abstractNumId w:val="4"/>
  </w:num>
  <w:num w:numId="8">
    <w:abstractNumId w:val="3"/>
  </w:num>
  <w:num w:numId="9">
    <w:abstractNumId w:val="8"/>
  </w:num>
  <w:num w:numId="10">
    <w:abstractNumId w:val="1"/>
  </w:num>
  <w:num w:numId="11">
    <w:abstractNumId w:val="9"/>
  </w:num>
  <w:num w:numId="12">
    <w:abstractNumId w:val="5"/>
  </w:num>
  <w:num w:numId="13">
    <w:abstractNumId w:val="16"/>
  </w:num>
  <w:num w:numId="14">
    <w:abstractNumId w:val="0"/>
  </w:num>
  <w:num w:numId="15">
    <w:abstractNumId w:val="2"/>
  </w:num>
  <w:num w:numId="16">
    <w:abstractNumId w:val="13"/>
  </w:num>
  <w:num w:numId="17">
    <w:abstractNumId w:val="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5D179D"/>
    <w:rsid w:val="0000122F"/>
    <w:rsid w:val="000018B8"/>
    <w:rsid w:val="00003739"/>
    <w:rsid w:val="000037D7"/>
    <w:rsid w:val="00005C7C"/>
    <w:rsid w:val="00007133"/>
    <w:rsid w:val="00013228"/>
    <w:rsid w:val="00016741"/>
    <w:rsid w:val="000206CF"/>
    <w:rsid w:val="0003143E"/>
    <w:rsid w:val="00032FED"/>
    <w:rsid w:val="000444CE"/>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30349"/>
    <w:rsid w:val="001421A3"/>
    <w:rsid w:val="001571C2"/>
    <w:rsid w:val="00171F5D"/>
    <w:rsid w:val="00175464"/>
    <w:rsid w:val="0019435A"/>
    <w:rsid w:val="00196698"/>
    <w:rsid w:val="001A1708"/>
    <w:rsid w:val="001A38C2"/>
    <w:rsid w:val="001A456B"/>
    <w:rsid w:val="001B4C4C"/>
    <w:rsid w:val="001B6AC4"/>
    <w:rsid w:val="001C1390"/>
    <w:rsid w:val="001D663B"/>
    <w:rsid w:val="001E5FAB"/>
    <w:rsid w:val="001F0A6D"/>
    <w:rsid w:val="001F6714"/>
    <w:rsid w:val="00211C89"/>
    <w:rsid w:val="002168C7"/>
    <w:rsid w:val="0021768F"/>
    <w:rsid w:val="00221C27"/>
    <w:rsid w:val="00222C98"/>
    <w:rsid w:val="00227D0F"/>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95005"/>
    <w:rsid w:val="002A2DB0"/>
    <w:rsid w:val="002A401B"/>
    <w:rsid w:val="002A6487"/>
    <w:rsid w:val="002B1A94"/>
    <w:rsid w:val="002B24F0"/>
    <w:rsid w:val="002C19A1"/>
    <w:rsid w:val="002D4B33"/>
    <w:rsid w:val="002E113F"/>
    <w:rsid w:val="002E7B73"/>
    <w:rsid w:val="002F6753"/>
    <w:rsid w:val="00301DF3"/>
    <w:rsid w:val="00303047"/>
    <w:rsid w:val="00305113"/>
    <w:rsid w:val="00305F0D"/>
    <w:rsid w:val="00307568"/>
    <w:rsid w:val="003077E9"/>
    <w:rsid w:val="0031014E"/>
    <w:rsid w:val="00314309"/>
    <w:rsid w:val="00317951"/>
    <w:rsid w:val="00323B43"/>
    <w:rsid w:val="003245CF"/>
    <w:rsid w:val="00326988"/>
    <w:rsid w:val="0033037E"/>
    <w:rsid w:val="003346DE"/>
    <w:rsid w:val="00343ECC"/>
    <w:rsid w:val="00350A44"/>
    <w:rsid w:val="00357B0B"/>
    <w:rsid w:val="003618CE"/>
    <w:rsid w:val="003618F3"/>
    <w:rsid w:val="0036790B"/>
    <w:rsid w:val="00376BAA"/>
    <w:rsid w:val="00380095"/>
    <w:rsid w:val="0038064C"/>
    <w:rsid w:val="00382A13"/>
    <w:rsid w:val="0038359D"/>
    <w:rsid w:val="0038392B"/>
    <w:rsid w:val="00393815"/>
    <w:rsid w:val="00393935"/>
    <w:rsid w:val="003960D8"/>
    <w:rsid w:val="003A439D"/>
    <w:rsid w:val="003B28F9"/>
    <w:rsid w:val="003D37D8"/>
    <w:rsid w:val="003D6D1B"/>
    <w:rsid w:val="003E4210"/>
    <w:rsid w:val="003F0AAC"/>
    <w:rsid w:val="003F5796"/>
    <w:rsid w:val="004122E3"/>
    <w:rsid w:val="00421E02"/>
    <w:rsid w:val="004224D8"/>
    <w:rsid w:val="004345A0"/>
    <w:rsid w:val="00434BEF"/>
    <w:rsid w:val="004358AB"/>
    <w:rsid w:val="00441FA4"/>
    <w:rsid w:val="00447DD4"/>
    <w:rsid w:val="004567F2"/>
    <w:rsid w:val="00456C0A"/>
    <w:rsid w:val="00465E47"/>
    <w:rsid w:val="0047131C"/>
    <w:rsid w:val="004752CB"/>
    <w:rsid w:val="00475A21"/>
    <w:rsid w:val="00480E48"/>
    <w:rsid w:val="004A2D36"/>
    <w:rsid w:val="004A4F69"/>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74761"/>
    <w:rsid w:val="005A3606"/>
    <w:rsid w:val="005A5388"/>
    <w:rsid w:val="005A79BE"/>
    <w:rsid w:val="005B4B3F"/>
    <w:rsid w:val="005C2D41"/>
    <w:rsid w:val="005C459C"/>
    <w:rsid w:val="005D179D"/>
    <w:rsid w:val="005E49A8"/>
    <w:rsid w:val="005E65B1"/>
    <w:rsid w:val="005E75A7"/>
    <w:rsid w:val="005F0B31"/>
    <w:rsid w:val="005F2D45"/>
    <w:rsid w:val="005F7300"/>
    <w:rsid w:val="00604A8B"/>
    <w:rsid w:val="006051CA"/>
    <w:rsid w:val="0060760E"/>
    <w:rsid w:val="00614517"/>
    <w:rsid w:val="00617158"/>
    <w:rsid w:val="0061727A"/>
    <w:rsid w:val="00624C17"/>
    <w:rsid w:val="00625132"/>
    <w:rsid w:val="0063087F"/>
    <w:rsid w:val="00630A54"/>
    <w:rsid w:val="00642FD2"/>
    <w:rsid w:val="00646F01"/>
    <w:rsid w:val="0065017E"/>
    <w:rsid w:val="0065044C"/>
    <w:rsid w:val="00652CB0"/>
    <w:rsid w:val="00657045"/>
    <w:rsid w:val="006619B1"/>
    <w:rsid w:val="006659D2"/>
    <w:rsid w:val="00666D35"/>
    <w:rsid w:val="00667749"/>
    <w:rsid w:val="0067131B"/>
    <w:rsid w:val="00680B94"/>
    <w:rsid w:val="00693547"/>
    <w:rsid w:val="00694329"/>
    <w:rsid w:val="00696522"/>
    <w:rsid w:val="006A5943"/>
    <w:rsid w:val="006B323E"/>
    <w:rsid w:val="006C2826"/>
    <w:rsid w:val="006C31E0"/>
    <w:rsid w:val="006D187D"/>
    <w:rsid w:val="006D1B2E"/>
    <w:rsid w:val="006E40B9"/>
    <w:rsid w:val="006E4A39"/>
    <w:rsid w:val="006F1845"/>
    <w:rsid w:val="006F3A8B"/>
    <w:rsid w:val="006F4DAA"/>
    <w:rsid w:val="007020F4"/>
    <w:rsid w:val="00711A3E"/>
    <w:rsid w:val="00724AE4"/>
    <w:rsid w:val="007267DB"/>
    <w:rsid w:val="00731445"/>
    <w:rsid w:val="00731A95"/>
    <w:rsid w:val="007347A1"/>
    <w:rsid w:val="007441F8"/>
    <w:rsid w:val="0074577E"/>
    <w:rsid w:val="007562F7"/>
    <w:rsid w:val="00760938"/>
    <w:rsid w:val="00764C06"/>
    <w:rsid w:val="007676C2"/>
    <w:rsid w:val="007709C5"/>
    <w:rsid w:val="00774D0F"/>
    <w:rsid w:val="00786A0C"/>
    <w:rsid w:val="00797AB9"/>
    <w:rsid w:val="007A58D0"/>
    <w:rsid w:val="007B0DDE"/>
    <w:rsid w:val="007C5E40"/>
    <w:rsid w:val="007C7909"/>
    <w:rsid w:val="007D6A0A"/>
    <w:rsid w:val="007E2F8A"/>
    <w:rsid w:val="007E601B"/>
    <w:rsid w:val="007F4857"/>
    <w:rsid w:val="00804A28"/>
    <w:rsid w:val="008235D5"/>
    <w:rsid w:val="0082599B"/>
    <w:rsid w:val="0082716E"/>
    <w:rsid w:val="00833418"/>
    <w:rsid w:val="008365CE"/>
    <w:rsid w:val="00853DDF"/>
    <w:rsid w:val="00856588"/>
    <w:rsid w:val="008573B4"/>
    <w:rsid w:val="00871401"/>
    <w:rsid w:val="0087280D"/>
    <w:rsid w:val="00881D34"/>
    <w:rsid w:val="00887E60"/>
    <w:rsid w:val="00896418"/>
    <w:rsid w:val="008A5B0C"/>
    <w:rsid w:val="008B2E15"/>
    <w:rsid w:val="008B39C0"/>
    <w:rsid w:val="008B7726"/>
    <w:rsid w:val="008B791D"/>
    <w:rsid w:val="008C2762"/>
    <w:rsid w:val="008C48E1"/>
    <w:rsid w:val="008D2F14"/>
    <w:rsid w:val="008D41B0"/>
    <w:rsid w:val="008D489A"/>
    <w:rsid w:val="008D58DC"/>
    <w:rsid w:val="008E2ED9"/>
    <w:rsid w:val="008E47E0"/>
    <w:rsid w:val="008F4004"/>
    <w:rsid w:val="008F4728"/>
    <w:rsid w:val="009032E2"/>
    <w:rsid w:val="00912AE4"/>
    <w:rsid w:val="00914AFB"/>
    <w:rsid w:val="00916B45"/>
    <w:rsid w:val="0094079B"/>
    <w:rsid w:val="0096184A"/>
    <w:rsid w:val="0096432C"/>
    <w:rsid w:val="00965403"/>
    <w:rsid w:val="00973B88"/>
    <w:rsid w:val="00975347"/>
    <w:rsid w:val="0098001F"/>
    <w:rsid w:val="009805C6"/>
    <w:rsid w:val="009833CF"/>
    <w:rsid w:val="0098491D"/>
    <w:rsid w:val="00984A88"/>
    <w:rsid w:val="00990878"/>
    <w:rsid w:val="009927AE"/>
    <w:rsid w:val="009930A0"/>
    <w:rsid w:val="0099333B"/>
    <w:rsid w:val="0099597E"/>
    <w:rsid w:val="009B2F8A"/>
    <w:rsid w:val="009B745C"/>
    <w:rsid w:val="009C104D"/>
    <w:rsid w:val="009C2629"/>
    <w:rsid w:val="009D0048"/>
    <w:rsid w:val="009D2E86"/>
    <w:rsid w:val="009D634E"/>
    <w:rsid w:val="009E180C"/>
    <w:rsid w:val="009F0CFF"/>
    <w:rsid w:val="00A037F8"/>
    <w:rsid w:val="00A04D70"/>
    <w:rsid w:val="00A06AF2"/>
    <w:rsid w:val="00A07364"/>
    <w:rsid w:val="00A10916"/>
    <w:rsid w:val="00A1392A"/>
    <w:rsid w:val="00A215C3"/>
    <w:rsid w:val="00A26522"/>
    <w:rsid w:val="00A274BE"/>
    <w:rsid w:val="00A275CF"/>
    <w:rsid w:val="00A30684"/>
    <w:rsid w:val="00A3543E"/>
    <w:rsid w:val="00A51E12"/>
    <w:rsid w:val="00A53156"/>
    <w:rsid w:val="00A61A04"/>
    <w:rsid w:val="00A73898"/>
    <w:rsid w:val="00A83D1E"/>
    <w:rsid w:val="00A872EA"/>
    <w:rsid w:val="00A96608"/>
    <w:rsid w:val="00AB01B6"/>
    <w:rsid w:val="00AC4519"/>
    <w:rsid w:val="00AE2875"/>
    <w:rsid w:val="00AE2E55"/>
    <w:rsid w:val="00AF4CAF"/>
    <w:rsid w:val="00B0018C"/>
    <w:rsid w:val="00B016CF"/>
    <w:rsid w:val="00B06871"/>
    <w:rsid w:val="00B11872"/>
    <w:rsid w:val="00B137CD"/>
    <w:rsid w:val="00B31505"/>
    <w:rsid w:val="00B4145D"/>
    <w:rsid w:val="00B52DED"/>
    <w:rsid w:val="00B606C2"/>
    <w:rsid w:val="00B6204E"/>
    <w:rsid w:val="00B670F5"/>
    <w:rsid w:val="00B82539"/>
    <w:rsid w:val="00B84E71"/>
    <w:rsid w:val="00BA22E0"/>
    <w:rsid w:val="00BA76E2"/>
    <w:rsid w:val="00BB09CD"/>
    <w:rsid w:val="00BB1482"/>
    <w:rsid w:val="00BB3B76"/>
    <w:rsid w:val="00BB7CC0"/>
    <w:rsid w:val="00BC52A9"/>
    <w:rsid w:val="00BD0341"/>
    <w:rsid w:val="00BD20C1"/>
    <w:rsid w:val="00BE0B8B"/>
    <w:rsid w:val="00BE2D5A"/>
    <w:rsid w:val="00BE2DC0"/>
    <w:rsid w:val="00BE62FE"/>
    <w:rsid w:val="00BE7B5F"/>
    <w:rsid w:val="00BF1B2D"/>
    <w:rsid w:val="00BF3163"/>
    <w:rsid w:val="00BF5433"/>
    <w:rsid w:val="00C00673"/>
    <w:rsid w:val="00C01202"/>
    <w:rsid w:val="00C2328F"/>
    <w:rsid w:val="00C32C6C"/>
    <w:rsid w:val="00C35AB1"/>
    <w:rsid w:val="00C3726B"/>
    <w:rsid w:val="00C441E4"/>
    <w:rsid w:val="00C52878"/>
    <w:rsid w:val="00C554E3"/>
    <w:rsid w:val="00C67676"/>
    <w:rsid w:val="00C74D65"/>
    <w:rsid w:val="00CA2264"/>
    <w:rsid w:val="00CA5C97"/>
    <w:rsid w:val="00CB57E2"/>
    <w:rsid w:val="00CC0165"/>
    <w:rsid w:val="00CC2E07"/>
    <w:rsid w:val="00CD607D"/>
    <w:rsid w:val="00CE672E"/>
    <w:rsid w:val="00D05C6A"/>
    <w:rsid w:val="00D10679"/>
    <w:rsid w:val="00D13F31"/>
    <w:rsid w:val="00D20689"/>
    <w:rsid w:val="00D20734"/>
    <w:rsid w:val="00D20B8C"/>
    <w:rsid w:val="00D214C1"/>
    <w:rsid w:val="00D25821"/>
    <w:rsid w:val="00D25CAF"/>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F7441"/>
    <w:rsid w:val="00E20363"/>
    <w:rsid w:val="00E267AD"/>
    <w:rsid w:val="00E26995"/>
    <w:rsid w:val="00E338BA"/>
    <w:rsid w:val="00E339C7"/>
    <w:rsid w:val="00E34D29"/>
    <w:rsid w:val="00E41DC4"/>
    <w:rsid w:val="00E45AE2"/>
    <w:rsid w:val="00E51DF9"/>
    <w:rsid w:val="00E6210F"/>
    <w:rsid w:val="00E63E7B"/>
    <w:rsid w:val="00E757E7"/>
    <w:rsid w:val="00E8019D"/>
    <w:rsid w:val="00E858D9"/>
    <w:rsid w:val="00E932C6"/>
    <w:rsid w:val="00EC3A3A"/>
    <w:rsid w:val="00EC4C9B"/>
    <w:rsid w:val="00EC61C8"/>
    <w:rsid w:val="00ED3065"/>
    <w:rsid w:val="00ED63E8"/>
    <w:rsid w:val="00ED7988"/>
    <w:rsid w:val="00EE0EE3"/>
    <w:rsid w:val="00EE2BA1"/>
    <w:rsid w:val="00EE77F0"/>
    <w:rsid w:val="00F00009"/>
    <w:rsid w:val="00F06861"/>
    <w:rsid w:val="00F1276F"/>
    <w:rsid w:val="00F1369D"/>
    <w:rsid w:val="00F203DD"/>
    <w:rsid w:val="00F267DF"/>
    <w:rsid w:val="00F41B05"/>
    <w:rsid w:val="00F42A4A"/>
    <w:rsid w:val="00F4338C"/>
    <w:rsid w:val="00F518A8"/>
    <w:rsid w:val="00F56916"/>
    <w:rsid w:val="00F6443F"/>
    <w:rsid w:val="00F65153"/>
    <w:rsid w:val="00F65839"/>
    <w:rsid w:val="00F65A3E"/>
    <w:rsid w:val="00F667F2"/>
    <w:rsid w:val="00F67E6B"/>
    <w:rsid w:val="00F71B0D"/>
    <w:rsid w:val="00F73315"/>
    <w:rsid w:val="00F75735"/>
    <w:rsid w:val="00F7728B"/>
    <w:rsid w:val="00F82A43"/>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paragraph" w:styleId="1">
    <w:name w:val="heading 1"/>
    <w:basedOn w:val="a"/>
    <w:next w:val="a"/>
    <w:link w:val="1Char"/>
    <w:uiPriority w:val="9"/>
    <w:qFormat/>
    <w:rsid w:val="008D2F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character" w:customStyle="1" w:styleId="1Char">
    <w:name w:val="标题 1 Char"/>
    <w:basedOn w:val="a0"/>
    <w:link w:val="1"/>
    <w:uiPriority w:val="9"/>
    <w:rsid w:val="008D2F14"/>
    <w:rPr>
      <w:rFonts w:ascii="宋体" w:eastAsia="宋体" w:hAnsi="宋体" w:cs="宋体"/>
      <w:b/>
      <w:bCs/>
      <w:kern w:val="44"/>
      <w:sz w:val="44"/>
      <w:szCs w:val="44"/>
    </w:rPr>
  </w:style>
  <w:style w:type="character" w:customStyle="1" w:styleId="font61">
    <w:name w:val="font61"/>
    <w:basedOn w:val="a0"/>
    <w:rsid w:val="00F203DD"/>
    <w:rPr>
      <w:rFonts w:ascii="宋体" w:eastAsia="宋体" w:hAnsi="宋体" w:cs="宋体" w:hint="eastAsia"/>
      <w:i w:val="0"/>
      <w:color w:val="333333"/>
      <w:sz w:val="24"/>
      <w:szCs w:val="24"/>
      <w:u w:val="none"/>
    </w:rPr>
  </w:style>
  <w:style w:type="character" w:customStyle="1" w:styleId="font71">
    <w:name w:val="font71"/>
    <w:basedOn w:val="a0"/>
    <w:rsid w:val="00F203DD"/>
    <w:rPr>
      <w:rFonts w:ascii="Calibri" w:hAnsi="Calibri" w:cs="Calibri" w:hint="default"/>
      <w:i w:val="0"/>
      <w:color w:val="333333"/>
      <w:sz w:val="24"/>
      <w:szCs w:val="24"/>
      <w:u w:val="none"/>
    </w:rPr>
  </w:style>
  <w:style w:type="character" w:customStyle="1" w:styleId="font51">
    <w:name w:val="font51"/>
    <w:basedOn w:val="a0"/>
    <w:rsid w:val="00F203DD"/>
    <w:rPr>
      <w:rFonts w:ascii="宋体" w:eastAsia="宋体" w:hAnsi="宋体" w:cs="宋体" w:hint="eastAsia"/>
      <w:i w:val="0"/>
      <w:color w:val="000000"/>
      <w:sz w:val="24"/>
      <w:szCs w:val="24"/>
      <w:u w:val="none"/>
    </w:rPr>
  </w:style>
  <w:style w:type="character" w:customStyle="1" w:styleId="font21">
    <w:name w:val="font21"/>
    <w:basedOn w:val="a0"/>
    <w:rsid w:val="00F203DD"/>
    <w:rPr>
      <w:rFonts w:ascii="宋体" w:eastAsia="宋体" w:hAnsi="宋体" w:cs="宋体" w:hint="eastAsia"/>
      <w:i w:val="0"/>
      <w:color w:val="000000"/>
      <w:sz w:val="24"/>
      <w:szCs w:val="24"/>
      <w:u w:val="none"/>
    </w:rPr>
  </w:style>
  <w:style w:type="character" w:customStyle="1" w:styleId="font41">
    <w:name w:val="font41"/>
    <w:basedOn w:val="a0"/>
    <w:rsid w:val="00F203DD"/>
    <w:rPr>
      <w:rFonts w:ascii="新宋体" w:eastAsia="新宋体" w:hAnsi="新宋体" w:cs="新宋体"/>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A661B-C4D1-43AA-9017-89FB201D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NTKO</cp:lastModifiedBy>
  <cp:revision>243</cp:revision>
  <cp:lastPrinted>2020-12-18T07:16:00Z</cp:lastPrinted>
  <dcterms:created xsi:type="dcterms:W3CDTF">2018-04-19T01:25:00Z</dcterms:created>
  <dcterms:modified xsi:type="dcterms:W3CDTF">2022-05-05T00:52:00Z</dcterms:modified>
</cp:coreProperties>
</file>