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2920F" w14:textId="5F78E641" w:rsidR="008A5B0C" w:rsidRPr="004D32C5" w:rsidRDefault="00126AD3" w:rsidP="009C16A8">
      <w:pPr>
        <w:ind w:firstLineChars="984" w:firstLine="3556"/>
        <w:rPr>
          <w:rFonts w:asciiTheme="majorEastAsia" w:eastAsiaTheme="majorEastAsia" w:hAnsiTheme="majorEastAsia"/>
          <w:b/>
          <w:bCs/>
          <w:sz w:val="36"/>
          <w:szCs w:val="36"/>
        </w:rPr>
      </w:pPr>
      <w:r w:rsidRPr="00126AD3">
        <w:rPr>
          <w:rFonts w:ascii="微软雅黑" w:hAnsi="微软雅黑" w:hint="eastAsia"/>
          <w:b/>
          <w:bCs/>
          <w:color w:val="000000"/>
          <w:sz w:val="36"/>
          <w:szCs w:val="36"/>
          <w:u w:val="single"/>
        </w:rPr>
        <w:t>脑电图</w:t>
      </w:r>
      <w:proofErr w:type="gramStart"/>
      <w:r w:rsidRPr="00126AD3">
        <w:rPr>
          <w:rFonts w:ascii="微软雅黑" w:hAnsi="微软雅黑" w:hint="eastAsia"/>
          <w:b/>
          <w:bCs/>
          <w:color w:val="000000"/>
          <w:sz w:val="36"/>
          <w:szCs w:val="36"/>
          <w:u w:val="single"/>
        </w:rPr>
        <w:t>仪</w:t>
      </w:r>
      <w:r w:rsidR="004D32C5" w:rsidRPr="004D32C5">
        <w:rPr>
          <w:rFonts w:asciiTheme="majorEastAsia" w:eastAsiaTheme="majorEastAsia" w:hAnsiTheme="majorEastAsia" w:hint="eastAsia"/>
          <w:b/>
          <w:bCs/>
          <w:sz w:val="36"/>
          <w:szCs w:val="36"/>
        </w:rPr>
        <w:t>公开</w:t>
      </w:r>
      <w:proofErr w:type="gramEnd"/>
      <w:r w:rsidR="008A5B0C" w:rsidRPr="004D32C5">
        <w:rPr>
          <w:rFonts w:asciiTheme="majorEastAsia" w:eastAsiaTheme="majorEastAsia" w:hAnsiTheme="majorEastAsia" w:hint="eastAsia"/>
          <w:b/>
          <w:bCs/>
          <w:sz w:val="36"/>
          <w:szCs w:val="36"/>
        </w:rPr>
        <w:t>询价采购报价表</w:t>
      </w:r>
    </w:p>
    <w:p w14:paraId="37DA0671" w14:textId="77777777" w:rsidR="008A5B0C" w:rsidRPr="002D75D0" w:rsidRDefault="008A5B0C" w:rsidP="008A5B0C">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sidR="00E338BA">
        <w:rPr>
          <w:rFonts w:hint="eastAsia"/>
          <w:b/>
          <w:sz w:val="32"/>
          <w:szCs w:val="32"/>
        </w:rPr>
        <w:t xml:space="preserve">                                     </w:t>
      </w:r>
      <w:r>
        <w:rPr>
          <w:rFonts w:hint="eastAsia"/>
          <w:b/>
          <w:sz w:val="32"/>
          <w:szCs w:val="32"/>
        </w:rPr>
        <w:t>年     月     日</w:t>
      </w:r>
    </w:p>
    <w:p w14:paraId="4235F158" w14:textId="77777777" w:rsidR="008A5B0C" w:rsidRDefault="008A5B0C" w:rsidP="008A5B0C">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1"/>
        <w:gridCol w:w="1276"/>
        <w:gridCol w:w="2410"/>
        <w:gridCol w:w="2551"/>
        <w:gridCol w:w="2347"/>
        <w:gridCol w:w="2789"/>
      </w:tblGrid>
      <w:tr w:rsidR="001838DA" w:rsidRPr="002D75D0" w14:paraId="38B2ACDD" w14:textId="77777777" w:rsidTr="003E4051">
        <w:trPr>
          <w:trHeight w:val="489"/>
          <w:jc w:val="center"/>
        </w:trPr>
        <w:tc>
          <w:tcPr>
            <w:tcW w:w="988" w:type="pct"/>
            <w:tcBorders>
              <w:top w:val="single" w:sz="4" w:space="0" w:color="auto"/>
              <w:left w:val="single" w:sz="4" w:space="0" w:color="auto"/>
              <w:bottom w:val="single" w:sz="4" w:space="0" w:color="auto"/>
              <w:right w:val="single" w:sz="4" w:space="0" w:color="auto"/>
            </w:tcBorders>
            <w:vAlign w:val="center"/>
          </w:tcPr>
          <w:p w14:paraId="2A78A412" w14:textId="77777777" w:rsidR="001838DA" w:rsidRPr="007347A1" w:rsidRDefault="001838DA" w:rsidP="00912AE4">
            <w:pPr>
              <w:tabs>
                <w:tab w:val="left" w:pos="465"/>
              </w:tabs>
              <w:spacing w:line="300" w:lineRule="exact"/>
              <w:jc w:val="center"/>
              <w:rPr>
                <w:b/>
                <w:spacing w:val="-20"/>
                <w:sz w:val="32"/>
                <w:szCs w:val="32"/>
              </w:rPr>
            </w:pPr>
            <w:r>
              <w:rPr>
                <w:rFonts w:hint="eastAsia"/>
                <w:b/>
                <w:spacing w:val="-20"/>
                <w:sz w:val="32"/>
                <w:szCs w:val="32"/>
              </w:rPr>
              <w:t>名  称</w:t>
            </w:r>
          </w:p>
        </w:tc>
        <w:tc>
          <w:tcPr>
            <w:tcW w:w="450" w:type="pct"/>
            <w:tcBorders>
              <w:top w:val="single" w:sz="4" w:space="0" w:color="auto"/>
              <w:left w:val="single" w:sz="4" w:space="0" w:color="auto"/>
              <w:bottom w:val="single" w:sz="4" w:space="0" w:color="auto"/>
              <w:right w:val="single" w:sz="4" w:space="0" w:color="auto"/>
            </w:tcBorders>
            <w:vAlign w:val="center"/>
          </w:tcPr>
          <w:p w14:paraId="713B1DFA" w14:textId="7CC9E2E8" w:rsidR="001838DA" w:rsidRPr="007347A1" w:rsidRDefault="003E4051" w:rsidP="007347A1">
            <w:pPr>
              <w:tabs>
                <w:tab w:val="left" w:pos="465"/>
              </w:tabs>
              <w:spacing w:line="300" w:lineRule="exact"/>
              <w:jc w:val="center"/>
              <w:rPr>
                <w:b/>
                <w:spacing w:val="-20"/>
                <w:sz w:val="32"/>
                <w:szCs w:val="32"/>
              </w:rPr>
            </w:pPr>
            <w:r>
              <w:rPr>
                <w:rFonts w:hint="eastAsia"/>
                <w:b/>
                <w:spacing w:val="-20"/>
                <w:sz w:val="32"/>
                <w:szCs w:val="32"/>
              </w:rPr>
              <w:t>产地</w:t>
            </w:r>
          </w:p>
        </w:tc>
        <w:tc>
          <w:tcPr>
            <w:tcW w:w="850" w:type="pct"/>
            <w:tcBorders>
              <w:top w:val="single" w:sz="4" w:space="0" w:color="auto"/>
              <w:left w:val="single" w:sz="4" w:space="0" w:color="auto"/>
              <w:bottom w:val="single" w:sz="4" w:space="0" w:color="auto"/>
              <w:right w:val="single" w:sz="4" w:space="0" w:color="auto"/>
            </w:tcBorders>
            <w:vAlign w:val="center"/>
          </w:tcPr>
          <w:p w14:paraId="03F9FF0D" w14:textId="44593711" w:rsidR="001838DA" w:rsidRPr="007347A1" w:rsidRDefault="003E4051" w:rsidP="007020F4">
            <w:pPr>
              <w:tabs>
                <w:tab w:val="left" w:pos="465"/>
              </w:tabs>
              <w:spacing w:line="300" w:lineRule="exact"/>
              <w:jc w:val="center"/>
              <w:rPr>
                <w:b/>
                <w:spacing w:val="-20"/>
                <w:sz w:val="32"/>
                <w:szCs w:val="32"/>
              </w:rPr>
            </w:pPr>
            <w:r>
              <w:rPr>
                <w:rFonts w:hint="eastAsia"/>
                <w:b/>
                <w:sz w:val="32"/>
                <w:szCs w:val="32"/>
              </w:rPr>
              <w:t>品牌/</w:t>
            </w:r>
            <w:r w:rsidR="001838DA" w:rsidRPr="007347A1">
              <w:rPr>
                <w:rFonts w:hint="eastAsia"/>
                <w:b/>
                <w:sz w:val="32"/>
                <w:szCs w:val="32"/>
              </w:rPr>
              <w:t>规格型号</w:t>
            </w:r>
          </w:p>
        </w:tc>
        <w:tc>
          <w:tcPr>
            <w:tcW w:w="900" w:type="pct"/>
            <w:tcBorders>
              <w:top w:val="single" w:sz="4" w:space="0" w:color="auto"/>
              <w:left w:val="single" w:sz="4" w:space="0" w:color="auto"/>
              <w:bottom w:val="single" w:sz="4" w:space="0" w:color="auto"/>
              <w:right w:val="single" w:sz="4" w:space="0" w:color="auto"/>
            </w:tcBorders>
            <w:vAlign w:val="center"/>
          </w:tcPr>
          <w:p w14:paraId="28BA59AF" w14:textId="2123541B" w:rsidR="001838DA" w:rsidRPr="007347A1" w:rsidRDefault="001838DA" w:rsidP="007441F8">
            <w:pPr>
              <w:jc w:val="center"/>
              <w:rPr>
                <w:b/>
                <w:sz w:val="32"/>
                <w:szCs w:val="32"/>
              </w:rPr>
            </w:pPr>
            <w:r w:rsidRPr="007347A1">
              <w:rPr>
                <w:rFonts w:hint="eastAsia"/>
                <w:b/>
                <w:sz w:val="32"/>
                <w:szCs w:val="32"/>
              </w:rPr>
              <w:t>采购数量</w:t>
            </w:r>
            <w:r>
              <w:rPr>
                <w:rFonts w:hint="eastAsia"/>
                <w:b/>
                <w:sz w:val="32"/>
                <w:szCs w:val="32"/>
              </w:rPr>
              <w:t>（</w:t>
            </w:r>
            <w:r w:rsidR="00126AD3">
              <w:rPr>
                <w:rFonts w:hint="eastAsia"/>
                <w:b/>
                <w:sz w:val="32"/>
                <w:szCs w:val="32"/>
              </w:rPr>
              <w:t>套</w:t>
            </w:r>
            <w:r>
              <w:rPr>
                <w:rFonts w:hint="eastAsia"/>
                <w:b/>
                <w:sz w:val="32"/>
                <w:szCs w:val="32"/>
              </w:rPr>
              <w:t>）</w:t>
            </w:r>
          </w:p>
        </w:tc>
        <w:tc>
          <w:tcPr>
            <w:tcW w:w="828" w:type="pct"/>
            <w:tcBorders>
              <w:top w:val="single" w:sz="4" w:space="0" w:color="auto"/>
              <w:left w:val="single" w:sz="4" w:space="0" w:color="auto"/>
              <w:bottom w:val="single" w:sz="4" w:space="0" w:color="auto"/>
              <w:right w:val="single" w:sz="4" w:space="0" w:color="auto"/>
            </w:tcBorders>
          </w:tcPr>
          <w:p w14:paraId="560D34E0" w14:textId="364D2AE5" w:rsidR="001838DA" w:rsidRPr="007347A1" w:rsidRDefault="001838DA" w:rsidP="0003143E">
            <w:pPr>
              <w:jc w:val="center"/>
              <w:rPr>
                <w:b/>
                <w:sz w:val="32"/>
                <w:szCs w:val="32"/>
              </w:rPr>
            </w:pPr>
            <w:r>
              <w:rPr>
                <w:rFonts w:hint="eastAsia"/>
                <w:b/>
                <w:sz w:val="32"/>
                <w:szCs w:val="32"/>
              </w:rPr>
              <w:t>单价</w:t>
            </w:r>
            <w:r w:rsidRPr="007347A1">
              <w:rPr>
                <w:rFonts w:hint="eastAsia"/>
                <w:b/>
                <w:sz w:val="32"/>
                <w:szCs w:val="32"/>
              </w:rPr>
              <w:t>（元/</w:t>
            </w:r>
            <w:r w:rsidR="00126AD3">
              <w:rPr>
                <w:rFonts w:hint="eastAsia"/>
                <w:b/>
                <w:sz w:val="32"/>
                <w:szCs w:val="32"/>
              </w:rPr>
              <w:t>套</w:t>
            </w:r>
            <w:r w:rsidRPr="007347A1">
              <w:rPr>
                <w:rFonts w:hint="eastAsia"/>
                <w:b/>
                <w:sz w:val="32"/>
                <w:szCs w:val="32"/>
              </w:rPr>
              <w:t>）</w:t>
            </w:r>
          </w:p>
        </w:tc>
        <w:tc>
          <w:tcPr>
            <w:tcW w:w="984" w:type="pct"/>
            <w:tcBorders>
              <w:top w:val="single" w:sz="4" w:space="0" w:color="auto"/>
              <w:left w:val="single" w:sz="4" w:space="0" w:color="auto"/>
              <w:bottom w:val="single" w:sz="4" w:space="0" w:color="auto"/>
              <w:right w:val="single" w:sz="4" w:space="0" w:color="auto"/>
            </w:tcBorders>
            <w:vAlign w:val="center"/>
          </w:tcPr>
          <w:p w14:paraId="100F5EC0" w14:textId="7AF39578" w:rsidR="001838DA" w:rsidRPr="007347A1" w:rsidRDefault="001838DA" w:rsidP="0003143E">
            <w:pPr>
              <w:jc w:val="center"/>
              <w:rPr>
                <w:b/>
                <w:sz w:val="32"/>
                <w:szCs w:val="32"/>
              </w:rPr>
            </w:pPr>
            <w:r w:rsidRPr="007347A1">
              <w:rPr>
                <w:rFonts w:hint="eastAsia"/>
                <w:b/>
                <w:sz w:val="32"/>
                <w:szCs w:val="32"/>
              </w:rPr>
              <w:t>报价</w:t>
            </w:r>
            <w:r>
              <w:rPr>
                <w:rFonts w:hint="eastAsia"/>
                <w:b/>
                <w:sz w:val="32"/>
                <w:szCs w:val="32"/>
              </w:rPr>
              <w:t>（元）</w:t>
            </w:r>
          </w:p>
        </w:tc>
      </w:tr>
      <w:tr w:rsidR="001838DA" w:rsidRPr="002D75D0" w14:paraId="48865105" w14:textId="77777777" w:rsidTr="003E4051">
        <w:trPr>
          <w:trHeight w:val="2409"/>
          <w:jc w:val="center"/>
        </w:trPr>
        <w:tc>
          <w:tcPr>
            <w:tcW w:w="988" w:type="pct"/>
            <w:tcBorders>
              <w:top w:val="single" w:sz="4" w:space="0" w:color="auto"/>
              <w:left w:val="single" w:sz="4" w:space="0" w:color="auto"/>
              <w:right w:val="single" w:sz="4" w:space="0" w:color="auto"/>
            </w:tcBorders>
            <w:vAlign w:val="center"/>
          </w:tcPr>
          <w:p w14:paraId="399E6E35" w14:textId="0875F693" w:rsidR="001838DA" w:rsidRPr="00126AD3" w:rsidRDefault="00126AD3" w:rsidP="00AA3F99">
            <w:pPr>
              <w:jc w:val="center"/>
              <w:rPr>
                <w:b/>
                <w:sz w:val="36"/>
                <w:szCs w:val="36"/>
              </w:rPr>
            </w:pPr>
            <w:r w:rsidRPr="00126AD3">
              <w:rPr>
                <w:rFonts w:ascii="微软雅黑" w:hAnsi="微软雅黑" w:hint="eastAsia"/>
                <w:color w:val="000000"/>
                <w:sz w:val="36"/>
                <w:szCs w:val="36"/>
              </w:rPr>
              <w:t>脑电图仪</w:t>
            </w:r>
          </w:p>
        </w:tc>
        <w:tc>
          <w:tcPr>
            <w:tcW w:w="450" w:type="pct"/>
            <w:tcBorders>
              <w:top w:val="single" w:sz="4" w:space="0" w:color="auto"/>
              <w:left w:val="single" w:sz="4" w:space="0" w:color="auto"/>
              <w:right w:val="single" w:sz="4" w:space="0" w:color="auto"/>
            </w:tcBorders>
            <w:vAlign w:val="center"/>
          </w:tcPr>
          <w:p w14:paraId="0DF6AB84" w14:textId="4DBD0BFF" w:rsidR="001838DA" w:rsidRPr="00887E60" w:rsidRDefault="003E4051" w:rsidP="00AA3F99">
            <w:pPr>
              <w:jc w:val="center"/>
              <w:rPr>
                <w:sz w:val="32"/>
                <w:szCs w:val="32"/>
              </w:rPr>
            </w:pPr>
            <w:r>
              <w:rPr>
                <w:rFonts w:hint="eastAsia"/>
                <w:sz w:val="32"/>
                <w:szCs w:val="32"/>
              </w:rPr>
              <w:t>国产</w:t>
            </w:r>
          </w:p>
        </w:tc>
        <w:tc>
          <w:tcPr>
            <w:tcW w:w="850" w:type="pct"/>
            <w:tcBorders>
              <w:top w:val="single" w:sz="4" w:space="0" w:color="auto"/>
              <w:left w:val="single" w:sz="4" w:space="0" w:color="auto"/>
              <w:right w:val="single" w:sz="4" w:space="0" w:color="auto"/>
            </w:tcBorders>
            <w:vAlign w:val="center"/>
          </w:tcPr>
          <w:p w14:paraId="4B1EACA3" w14:textId="79EA019A" w:rsidR="001838DA" w:rsidRPr="002A3FB6" w:rsidRDefault="001838DA" w:rsidP="004567F2">
            <w:pPr>
              <w:jc w:val="center"/>
              <w:rPr>
                <w:rFonts w:asciiTheme="minorEastAsia" w:eastAsiaTheme="minorEastAsia" w:hAnsiTheme="minorEastAsia"/>
                <w:sz w:val="30"/>
                <w:szCs w:val="30"/>
              </w:rPr>
            </w:pPr>
          </w:p>
        </w:tc>
        <w:tc>
          <w:tcPr>
            <w:tcW w:w="900" w:type="pct"/>
            <w:tcBorders>
              <w:top w:val="single" w:sz="4" w:space="0" w:color="auto"/>
              <w:left w:val="single" w:sz="4" w:space="0" w:color="auto"/>
              <w:right w:val="single" w:sz="4" w:space="0" w:color="auto"/>
            </w:tcBorders>
            <w:vAlign w:val="center"/>
          </w:tcPr>
          <w:p w14:paraId="72D1C034" w14:textId="437092F2" w:rsidR="001838DA" w:rsidRDefault="008828DA" w:rsidP="0003143E">
            <w:pPr>
              <w:jc w:val="center"/>
              <w:rPr>
                <w:sz w:val="32"/>
                <w:szCs w:val="32"/>
              </w:rPr>
            </w:pPr>
            <w:r>
              <w:rPr>
                <w:rFonts w:hint="eastAsia"/>
                <w:sz w:val="32"/>
                <w:szCs w:val="32"/>
              </w:rPr>
              <w:t>壹</w:t>
            </w:r>
          </w:p>
        </w:tc>
        <w:tc>
          <w:tcPr>
            <w:tcW w:w="828" w:type="pct"/>
            <w:tcBorders>
              <w:top w:val="single" w:sz="4" w:space="0" w:color="auto"/>
              <w:left w:val="single" w:sz="4" w:space="0" w:color="auto"/>
              <w:right w:val="single" w:sz="4" w:space="0" w:color="auto"/>
            </w:tcBorders>
          </w:tcPr>
          <w:p w14:paraId="7D6A220F" w14:textId="78E5E27E" w:rsidR="005C33CA" w:rsidRDefault="005C33CA" w:rsidP="005C33CA">
            <w:pPr>
              <w:rPr>
                <w:sz w:val="32"/>
                <w:szCs w:val="32"/>
              </w:rPr>
            </w:pPr>
          </w:p>
        </w:tc>
        <w:tc>
          <w:tcPr>
            <w:tcW w:w="984" w:type="pct"/>
            <w:tcBorders>
              <w:top w:val="single" w:sz="4" w:space="0" w:color="auto"/>
              <w:left w:val="single" w:sz="4" w:space="0" w:color="auto"/>
              <w:right w:val="single" w:sz="4" w:space="0" w:color="auto"/>
            </w:tcBorders>
            <w:vAlign w:val="center"/>
          </w:tcPr>
          <w:p w14:paraId="73C786AB" w14:textId="53B26218" w:rsidR="001838DA" w:rsidRDefault="001838DA" w:rsidP="00AC4519">
            <w:pPr>
              <w:jc w:val="center"/>
              <w:rPr>
                <w:sz w:val="32"/>
                <w:szCs w:val="32"/>
              </w:rPr>
            </w:pPr>
          </w:p>
        </w:tc>
      </w:tr>
      <w:tr w:rsidR="001838DA" w:rsidRPr="002D75D0" w14:paraId="3B4AD0B6" w14:textId="77777777" w:rsidTr="001838DA">
        <w:trPr>
          <w:trHeight w:val="2401"/>
          <w:jc w:val="center"/>
        </w:trPr>
        <w:tc>
          <w:tcPr>
            <w:tcW w:w="988" w:type="pct"/>
            <w:tcBorders>
              <w:top w:val="single" w:sz="4" w:space="0" w:color="auto"/>
              <w:left w:val="single" w:sz="4" w:space="0" w:color="auto"/>
              <w:bottom w:val="single" w:sz="4" w:space="0" w:color="auto"/>
              <w:right w:val="single" w:sz="4" w:space="0" w:color="auto"/>
            </w:tcBorders>
            <w:vAlign w:val="center"/>
          </w:tcPr>
          <w:p w14:paraId="63FFB2D8" w14:textId="659943C0" w:rsidR="001838DA" w:rsidRPr="00DB1BE1" w:rsidRDefault="001838DA" w:rsidP="001838DA">
            <w:pPr>
              <w:spacing w:line="400" w:lineRule="exact"/>
              <w:jc w:val="center"/>
              <w:rPr>
                <w:b/>
                <w:sz w:val="28"/>
                <w:szCs w:val="28"/>
              </w:rPr>
            </w:pPr>
            <w:r>
              <w:rPr>
                <w:rFonts w:hint="eastAsia"/>
                <w:b/>
                <w:sz w:val="28"/>
                <w:szCs w:val="28"/>
              </w:rPr>
              <w:t>备  注</w:t>
            </w:r>
          </w:p>
        </w:tc>
        <w:tc>
          <w:tcPr>
            <w:tcW w:w="4012" w:type="pct"/>
            <w:gridSpan w:val="5"/>
            <w:tcBorders>
              <w:top w:val="single" w:sz="4" w:space="0" w:color="auto"/>
              <w:left w:val="single" w:sz="4" w:space="0" w:color="auto"/>
              <w:bottom w:val="single" w:sz="4" w:space="0" w:color="auto"/>
              <w:right w:val="single" w:sz="4" w:space="0" w:color="auto"/>
            </w:tcBorders>
          </w:tcPr>
          <w:p w14:paraId="7FF216F9" w14:textId="6BA99681" w:rsidR="001838DA" w:rsidRPr="00DB1BE1" w:rsidRDefault="001838DA" w:rsidP="00DB1BE1">
            <w:pPr>
              <w:spacing w:line="400" w:lineRule="exact"/>
              <w:rPr>
                <w:b/>
                <w:sz w:val="28"/>
                <w:szCs w:val="28"/>
              </w:rPr>
            </w:pPr>
            <w:r w:rsidRPr="00DB1BE1">
              <w:rPr>
                <w:b/>
                <w:sz w:val="28"/>
                <w:szCs w:val="28"/>
              </w:rPr>
              <w:t>1.报价公司必须具备该产品经营资质，并提供相应证照;</w:t>
            </w:r>
          </w:p>
          <w:p w14:paraId="05684C6A" w14:textId="2FA513AD" w:rsidR="001838DA" w:rsidRPr="00DB1BE1" w:rsidRDefault="001838DA" w:rsidP="00DB1BE1">
            <w:pPr>
              <w:spacing w:line="400" w:lineRule="exact"/>
              <w:rPr>
                <w:b/>
                <w:sz w:val="28"/>
                <w:szCs w:val="28"/>
              </w:rPr>
            </w:pPr>
            <w:r w:rsidRPr="00DB1BE1">
              <w:rPr>
                <w:b/>
                <w:sz w:val="28"/>
                <w:szCs w:val="28"/>
              </w:rPr>
              <w:t>2.所报产品</w:t>
            </w:r>
            <w:r>
              <w:rPr>
                <w:rFonts w:hint="eastAsia"/>
                <w:b/>
                <w:sz w:val="28"/>
                <w:szCs w:val="28"/>
              </w:rPr>
              <w:t>最高限价</w:t>
            </w:r>
            <w:r w:rsidR="00AF2F5F">
              <w:rPr>
                <w:b/>
                <w:sz w:val="28"/>
                <w:szCs w:val="28"/>
              </w:rPr>
              <w:t>5</w:t>
            </w:r>
            <w:r>
              <w:rPr>
                <w:rFonts w:hint="eastAsia"/>
                <w:b/>
                <w:sz w:val="28"/>
                <w:szCs w:val="28"/>
              </w:rPr>
              <w:t>万元，并</w:t>
            </w:r>
            <w:r w:rsidRPr="00DB1BE1">
              <w:rPr>
                <w:b/>
                <w:sz w:val="28"/>
                <w:szCs w:val="28"/>
              </w:rPr>
              <w:t>必须满足附件参数要求，否则</w:t>
            </w:r>
            <w:proofErr w:type="gramStart"/>
            <w:r w:rsidRPr="00DB1BE1">
              <w:rPr>
                <w:b/>
                <w:sz w:val="28"/>
                <w:szCs w:val="28"/>
              </w:rPr>
              <w:t>视为废标</w:t>
            </w:r>
            <w:proofErr w:type="gramEnd"/>
            <w:r w:rsidRPr="00DB1BE1">
              <w:rPr>
                <w:b/>
                <w:sz w:val="28"/>
                <w:szCs w:val="28"/>
              </w:rPr>
              <w:t>;</w:t>
            </w:r>
          </w:p>
          <w:p w14:paraId="0D483F06" w14:textId="2E79E3DC" w:rsidR="001838DA" w:rsidRPr="00DB1BE1" w:rsidRDefault="001838DA" w:rsidP="00DB1BE1">
            <w:pPr>
              <w:spacing w:line="400" w:lineRule="exact"/>
              <w:rPr>
                <w:b/>
                <w:sz w:val="28"/>
                <w:szCs w:val="28"/>
              </w:rPr>
            </w:pPr>
            <w:r w:rsidRPr="00DB1BE1">
              <w:rPr>
                <w:b/>
                <w:sz w:val="28"/>
                <w:szCs w:val="28"/>
              </w:rPr>
              <w:t>3.报价表加盖公章密封，于</w:t>
            </w:r>
            <w:r>
              <w:rPr>
                <w:b/>
                <w:sz w:val="28"/>
                <w:szCs w:val="28"/>
              </w:rPr>
              <w:t>11</w:t>
            </w:r>
            <w:r w:rsidRPr="00DB1BE1">
              <w:rPr>
                <w:b/>
                <w:sz w:val="28"/>
                <w:szCs w:val="28"/>
              </w:rPr>
              <w:t>月</w:t>
            </w:r>
            <w:r>
              <w:rPr>
                <w:b/>
                <w:sz w:val="28"/>
                <w:szCs w:val="28"/>
              </w:rPr>
              <w:t>9</w:t>
            </w:r>
            <w:r w:rsidRPr="00DB1BE1">
              <w:rPr>
                <w:b/>
                <w:sz w:val="28"/>
                <w:szCs w:val="28"/>
              </w:rPr>
              <w:t>日16：00时前送至</w:t>
            </w:r>
            <w:proofErr w:type="gramStart"/>
            <w:r w:rsidRPr="00DB1BE1">
              <w:rPr>
                <w:b/>
                <w:sz w:val="28"/>
                <w:szCs w:val="28"/>
              </w:rPr>
              <w:t>桐</w:t>
            </w:r>
            <w:proofErr w:type="gramEnd"/>
            <w:r w:rsidRPr="00DB1BE1">
              <w:rPr>
                <w:b/>
                <w:sz w:val="28"/>
                <w:szCs w:val="28"/>
              </w:rPr>
              <w:t xml:space="preserve">城市人民医院综合采购办公室，本着自愿原则，逾期视为放弃！   </w:t>
            </w:r>
          </w:p>
          <w:p w14:paraId="27A68BB8" w14:textId="31AE47F8" w:rsidR="001838DA" w:rsidRPr="00A60737" w:rsidRDefault="001838DA" w:rsidP="00DB1BE1">
            <w:pPr>
              <w:spacing w:line="400" w:lineRule="exact"/>
              <w:rPr>
                <w:b/>
                <w:sz w:val="28"/>
                <w:szCs w:val="28"/>
              </w:rPr>
            </w:pPr>
            <w:r w:rsidRPr="00DB1BE1">
              <w:rPr>
                <w:b/>
                <w:sz w:val="28"/>
                <w:szCs w:val="28"/>
              </w:rPr>
              <w:t>4.不接收快递报价文件</w:t>
            </w:r>
            <w:r w:rsidR="00E45FBF">
              <w:rPr>
                <w:rFonts w:hint="eastAsia"/>
                <w:b/>
                <w:sz w:val="28"/>
                <w:szCs w:val="28"/>
              </w:rPr>
              <w:t>。</w:t>
            </w:r>
          </w:p>
        </w:tc>
      </w:tr>
    </w:tbl>
    <w:p w14:paraId="403598CE" w14:textId="77777777" w:rsidR="008A5B0C" w:rsidRDefault="008A5B0C" w:rsidP="008A5B0C">
      <w:r>
        <w:t xml:space="preserve">                                                                                      </w:t>
      </w:r>
      <w:r>
        <w:rPr>
          <w:rFonts w:hint="eastAsia"/>
        </w:rPr>
        <w:t xml:space="preserve">                                                          </w:t>
      </w:r>
      <w:r>
        <w:t xml:space="preserve"> </w:t>
      </w:r>
      <w:r>
        <w:rPr>
          <w:rFonts w:hint="eastAsia"/>
        </w:rPr>
        <w:t xml:space="preserve">            </w:t>
      </w:r>
    </w:p>
    <w:p w14:paraId="6333E3A3" w14:textId="77777777" w:rsidR="008A5B0C" w:rsidRDefault="008A5B0C" w:rsidP="008A5B0C">
      <w:pPr>
        <w:ind w:left="9840" w:hangingChars="4100" w:hanging="9840"/>
      </w:pPr>
      <w:r>
        <w:rPr>
          <w:rFonts w:hint="eastAsia"/>
        </w:rPr>
        <w:t xml:space="preserve">                                                                                  </w:t>
      </w:r>
      <w:proofErr w:type="gramStart"/>
      <w:r>
        <w:rPr>
          <w:rFonts w:hint="eastAsia"/>
          <w:sz w:val="28"/>
          <w:szCs w:val="28"/>
        </w:rPr>
        <w:t>桐</w:t>
      </w:r>
      <w:proofErr w:type="gramEnd"/>
      <w:r>
        <w:rPr>
          <w:rFonts w:hint="eastAsia"/>
          <w:sz w:val="28"/>
          <w:szCs w:val="28"/>
        </w:rPr>
        <w:t>城市人民医院</w:t>
      </w:r>
      <w:r>
        <w:rPr>
          <w:sz w:val="28"/>
          <w:szCs w:val="28"/>
        </w:rPr>
        <w:t xml:space="preserve"> </w:t>
      </w:r>
      <w:r>
        <w:rPr>
          <w:rFonts w:hint="eastAsia"/>
          <w:sz w:val="28"/>
          <w:szCs w:val="28"/>
        </w:rPr>
        <w:t>综合采购办公室</w:t>
      </w:r>
    </w:p>
    <w:p w14:paraId="108344BC" w14:textId="7D0397A6" w:rsidR="00F72C63" w:rsidRPr="005F44C0" w:rsidRDefault="008A5B0C" w:rsidP="005F44C0">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Pr>
          <w:rFonts w:hint="eastAsia"/>
          <w:sz w:val="28"/>
          <w:szCs w:val="28"/>
        </w:rPr>
        <w:t xml:space="preserve">                 二零</w:t>
      </w:r>
      <w:r w:rsidR="008F4004">
        <w:rPr>
          <w:rFonts w:hint="eastAsia"/>
          <w:sz w:val="28"/>
          <w:szCs w:val="28"/>
        </w:rPr>
        <w:t>二</w:t>
      </w:r>
      <w:r w:rsidR="001838DA">
        <w:rPr>
          <w:rFonts w:hint="eastAsia"/>
          <w:sz w:val="28"/>
          <w:szCs w:val="28"/>
        </w:rPr>
        <w:t>一</w:t>
      </w:r>
      <w:r>
        <w:rPr>
          <w:rFonts w:hint="eastAsia"/>
          <w:sz w:val="28"/>
          <w:szCs w:val="28"/>
        </w:rPr>
        <w:t>年</w:t>
      </w:r>
      <w:r w:rsidR="00675200">
        <w:rPr>
          <w:rFonts w:hint="eastAsia"/>
          <w:sz w:val="28"/>
          <w:szCs w:val="28"/>
        </w:rPr>
        <w:t>十</w:t>
      </w:r>
      <w:r w:rsidR="001838DA">
        <w:rPr>
          <w:rFonts w:hint="eastAsia"/>
          <w:sz w:val="28"/>
          <w:szCs w:val="28"/>
        </w:rPr>
        <w:t>一</w:t>
      </w:r>
      <w:r>
        <w:rPr>
          <w:rFonts w:hint="eastAsia"/>
          <w:sz w:val="28"/>
          <w:szCs w:val="28"/>
        </w:rPr>
        <w:t>月</w:t>
      </w:r>
      <w:r w:rsidR="001838DA">
        <w:rPr>
          <w:rFonts w:hint="eastAsia"/>
          <w:sz w:val="28"/>
          <w:szCs w:val="28"/>
        </w:rPr>
        <w:t>二</w:t>
      </w:r>
      <w:r>
        <w:rPr>
          <w:rFonts w:hint="eastAsia"/>
          <w:sz w:val="28"/>
          <w:szCs w:val="28"/>
        </w:rPr>
        <w:t>日</w:t>
      </w:r>
    </w:p>
    <w:p w14:paraId="1ECBD644" w14:textId="34E4C0CE" w:rsidR="001838DA" w:rsidRDefault="001838DA" w:rsidP="001838DA">
      <w:pPr>
        <w:widowControl w:val="0"/>
        <w:jc w:val="both"/>
      </w:pPr>
    </w:p>
    <w:p w14:paraId="69C71A8F" w14:textId="3438DB1F" w:rsidR="00207216" w:rsidRDefault="002618CA" w:rsidP="00207216">
      <w:pPr>
        <w:widowControl w:val="0"/>
        <w:spacing w:line="360" w:lineRule="auto"/>
        <w:jc w:val="both"/>
        <w:rPr>
          <w:rFonts w:asciiTheme="minorEastAsia" w:eastAsiaTheme="minorEastAsia" w:hAnsiTheme="minorEastAsia"/>
          <w:b/>
          <w:color w:val="000000" w:themeColor="text1"/>
        </w:rPr>
      </w:pPr>
      <w:r w:rsidRPr="00523A93">
        <w:rPr>
          <w:rFonts w:hint="eastAsia"/>
          <w:b/>
          <w:bCs/>
        </w:rPr>
        <w:lastRenderedPageBreak/>
        <w:t>附件：</w:t>
      </w:r>
      <w:r w:rsidR="00207216" w:rsidRPr="002460C0">
        <w:rPr>
          <w:rFonts w:asciiTheme="minorEastAsia" w:eastAsiaTheme="minorEastAsia" w:hAnsiTheme="minorEastAsia" w:hint="eastAsia"/>
          <w:b/>
          <w:color w:val="000000" w:themeColor="text1"/>
        </w:rPr>
        <w:t>脑电图仪</w:t>
      </w:r>
    </w:p>
    <w:p w14:paraId="77912502" w14:textId="5620BEC8" w:rsidR="00207216" w:rsidRPr="00207216" w:rsidRDefault="00207216" w:rsidP="00207216">
      <w:pPr>
        <w:widowControl w:val="0"/>
        <w:spacing w:line="360" w:lineRule="auto"/>
        <w:jc w:val="both"/>
        <w:rPr>
          <w:rFonts w:asciiTheme="minorEastAsia" w:eastAsiaTheme="minorEastAsia" w:hAnsiTheme="minorEastAsia"/>
          <w:bCs/>
          <w:color w:val="000000" w:themeColor="text1"/>
          <w:sz w:val="21"/>
          <w:szCs w:val="21"/>
        </w:rPr>
      </w:pPr>
      <w:r w:rsidRPr="00207216">
        <w:rPr>
          <w:rFonts w:asciiTheme="minorEastAsia" w:eastAsiaTheme="minorEastAsia" w:hAnsiTheme="minorEastAsia" w:hint="eastAsia"/>
          <w:bCs/>
          <w:color w:val="000000" w:themeColor="text1"/>
          <w:sz w:val="21"/>
          <w:szCs w:val="21"/>
        </w:rPr>
        <w:t>一、技术参数要求</w:t>
      </w:r>
    </w:p>
    <w:p w14:paraId="1652C58E" w14:textId="01BF5EAE" w:rsidR="00207216" w:rsidRPr="00207216" w:rsidRDefault="00207216" w:rsidP="00207216">
      <w:pPr>
        <w:rPr>
          <w:sz w:val="21"/>
          <w:szCs w:val="21"/>
        </w:rPr>
      </w:pPr>
      <w:r w:rsidRPr="00207216">
        <w:rPr>
          <w:rFonts w:hint="eastAsia"/>
          <w:sz w:val="21"/>
          <w:szCs w:val="21"/>
        </w:rPr>
        <w:t>1、适应范围：适用于癫痫的诊断、分型、预后及指导用药，对意识障碍、精神障碍、脑的炎症性疾患其它脑器质性损害（脑肿瘤、脑血管障碍、头外伤）头痛等等的评估；用于痴呆病、认知障碍及评价儿童大脑发育的评估；脑科学研究</w:t>
      </w:r>
      <w:r>
        <w:rPr>
          <w:rFonts w:hint="eastAsia"/>
          <w:sz w:val="21"/>
          <w:szCs w:val="21"/>
        </w:rPr>
        <w:t>；</w:t>
      </w:r>
    </w:p>
    <w:p w14:paraId="007197C1" w14:textId="6E820325" w:rsidR="00207216" w:rsidRPr="00207216" w:rsidRDefault="00207216" w:rsidP="00207216">
      <w:pPr>
        <w:rPr>
          <w:sz w:val="21"/>
          <w:szCs w:val="21"/>
        </w:rPr>
      </w:pPr>
      <w:r w:rsidRPr="00207216">
        <w:rPr>
          <w:rFonts w:hint="eastAsia"/>
          <w:sz w:val="21"/>
          <w:szCs w:val="21"/>
        </w:rPr>
        <w:t>2、配置要求：24通道，可选配心电、肌电等双</w:t>
      </w:r>
      <w:proofErr w:type="gramStart"/>
      <w:r w:rsidRPr="00207216">
        <w:rPr>
          <w:rFonts w:hint="eastAsia"/>
          <w:sz w:val="21"/>
          <w:szCs w:val="21"/>
        </w:rPr>
        <w:t>极</w:t>
      </w:r>
      <w:proofErr w:type="gramEnd"/>
      <w:r w:rsidRPr="00207216">
        <w:rPr>
          <w:rFonts w:hint="eastAsia"/>
          <w:sz w:val="21"/>
          <w:szCs w:val="21"/>
        </w:rPr>
        <w:t>通道。</w:t>
      </w:r>
    </w:p>
    <w:p w14:paraId="20D77F50" w14:textId="5855C7B0" w:rsidR="00207216" w:rsidRPr="00207216" w:rsidRDefault="00207216" w:rsidP="00207216">
      <w:pPr>
        <w:rPr>
          <w:sz w:val="21"/>
          <w:szCs w:val="21"/>
        </w:rPr>
      </w:pPr>
      <w:r w:rsidRPr="00207216">
        <w:rPr>
          <w:sz w:val="21"/>
          <w:szCs w:val="21"/>
        </w:rPr>
        <w:t>3</w:t>
      </w:r>
      <w:r w:rsidRPr="00207216">
        <w:rPr>
          <w:rFonts w:hint="eastAsia"/>
          <w:sz w:val="21"/>
          <w:szCs w:val="21"/>
        </w:rPr>
        <w:t>、功能要求：</w:t>
      </w:r>
    </w:p>
    <w:p w14:paraId="063BDC63" w14:textId="259FED84" w:rsidR="00207216" w:rsidRPr="00207216" w:rsidRDefault="00207216" w:rsidP="00207216">
      <w:pPr>
        <w:rPr>
          <w:sz w:val="21"/>
          <w:szCs w:val="21"/>
        </w:rPr>
      </w:pPr>
      <w:r w:rsidRPr="00207216">
        <w:rPr>
          <w:rFonts w:hint="eastAsia"/>
          <w:sz w:val="21"/>
          <w:szCs w:val="21"/>
        </w:rPr>
        <w:t>3.1、功能概述：具有常规脑电、脑电地形图等功能</w:t>
      </w:r>
      <w:r>
        <w:rPr>
          <w:rFonts w:hint="eastAsia"/>
          <w:sz w:val="21"/>
          <w:szCs w:val="21"/>
        </w:rPr>
        <w:t>；</w:t>
      </w:r>
    </w:p>
    <w:p w14:paraId="4182630C" w14:textId="3419D91C" w:rsidR="00207216" w:rsidRPr="00207216" w:rsidRDefault="00207216" w:rsidP="00207216">
      <w:pPr>
        <w:rPr>
          <w:sz w:val="21"/>
          <w:szCs w:val="21"/>
        </w:rPr>
      </w:pPr>
      <w:r w:rsidRPr="00207216">
        <w:rPr>
          <w:rFonts w:hint="eastAsia"/>
          <w:sz w:val="21"/>
          <w:szCs w:val="21"/>
        </w:rPr>
        <w:t>3.2、★无线传输方式：采用WIFI传输功能，患者与主机之间无线连接，方便检查</w:t>
      </w:r>
      <w:r>
        <w:rPr>
          <w:rFonts w:hint="eastAsia"/>
          <w:sz w:val="21"/>
          <w:szCs w:val="21"/>
        </w:rPr>
        <w:t>；</w:t>
      </w:r>
    </w:p>
    <w:p w14:paraId="421E9179" w14:textId="00634CDE" w:rsidR="00207216" w:rsidRPr="00207216" w:rsidRDefault="00207216" w:rsidP="00207216">
      <w:pPr>
        <w:rPr>
          <w:sz w:val="21"/>
          <w:szCs w:val="21"/>
        </w:rPr>
      </w:pPr>
      <w:r w:rsidRPr="00207216">
        <w:rPr>
          <w:rFonts w:hint="eastAsia"/>
          <w:sz w:val="21"/>
          <w:szCs w:val="21"/>
        </w:rPr>
        <w:t>3.3、阻抗测试：具有头皮阻抗测试功能，可通过观察软件上阻抗测试指示灯的颜色变化，直观了解病人头上电极是否佩戴合适</w:t>
      </w:r>
      <w:r>
        <w:rPr>
          <w:rFonts w:hint="eastAsia"/>
          <w:sz w:val="21"/>
          <w:szCs w:val="21"/>
        </w:rPr>
        <w:t>；</w:t>
      </w:r>
    </w:p>
    <w:p w14:paraId="29BFA37A" w14:textId="62D555FC" w:rsidR="00207216" w:rsidRPr="00207216" w:rsidRDefault="00207216" w:rsidP="00207216">
      <w:pPr>
        <w:rPr>
          <w:sz w:val="21"/>
          <w:szCs w:val="21"/>
        </w:rPr>
      </w:pPr>
      <w:r w:rsidRPr="00207216">
        <w:rPr>
          <w:rFonts w:hint="eastAsia"/>
          <w:sz w:val="21"/>
          <w:szCs w:val="21"/>
        </w:rPr>
        <w:t>3.4、电极脱落检测：具有电极脱落实时监测功能，在长程视频监测过程中可随时了解脑电电极接触状况，以便随时纠正接触不良的电极</w:t>
      </w:r>
      <w:r>
        <w:rPr>
          <w:rFonts w:hint="eastAsia"/>
          <w:sz w:val="21"/>
          <w:szCs w:val="21"/>
        </w:rPr>
        <w:t>；</w:t>
      </w:r>
    </w:p>
    <w:p w14:paraId="37EF54F7" w14:textId="2D509B63" w:rsidR="00207216" w:rsidRPr="00207216" w:rsidRDefault="00207216" w:rsidP="00207216">
      <w:pPr>
        <w:rPr>
          <w:sz w:val="21"/>
          <w:szCs w:val="21"/>
        </w:rPr>
      </w:pPr>
      <w:r w:rsidRPr="00207216">
        <w:rPr>
          <w:rFonts w:hint="eastAsia"/>
          <w:sz w:val="21"/>
          <w:szCs w:val="21"/>
        </w:rPr>
        <w:t>3.5、★供电方式：脑电放大</w:t>
      </w:r>
      <w:proofErr w:type="gramStart"/>
      <w:r w:rsidRPr="00207216">
        <w:rPr>
          <w:rFonts w:hint="eastAsia"/>
          <w:sz w:val="21"/>
          <w:szCs w:val="21"/>
        </w:rPr>
        <w:t>盒采用外接锂</w:t>
      </w:r>
      <w:proofErr w:type="gramEnd"/>
      <w:r w:rsidRPr="00207216">
        <w:rPr>
          <w:rFonts w:hint="eastAsia"/>
          <w:sz w:val="21"/>
          <w:szCs w:val="21"/>
        </w:rPr>
        <w:t>电源供电，杜绝触电风险</w:t>
      </w:r>
      <w:r>
        <w:rPr>
          <w:rFonts w:hint="eastAsia"/>
          <w:sz w:val="21"/>
          <w:szCs w:val="21"/>
        </w:rPr>
        <w:t>；</w:t>
      </w:r>
    </w:p>
    <w:p w14:paraId="739B52CE" w14:textId="0865F298" w:rsidR="00207216" w:rsidRPr="00207216" w:rsidRDefault="00207216" w:rsidP="00207216">
      <w:pPr>
        <w:rPr>
          <w:sz w:val="21"/>
          <w:szCs w:val="21"/>
        </w:rPr>
      </w:pPr>
      <w:r w:rsidRPr="00207216">
        <w:rPr>
          <w:rFonts w:hint="eastAsia"/>
          <w:sz w:val="21"/>
          <w:szCs w:val="21"/>
        </w:rPr>
        <w:t>3.6、★附件设计：电极导线为一体式插拔，</w:t>
      </w:r>
      <w:proofErr w:type="gramStart"/>
      <w:r w:rsidRPr="00207216">
        <w:rPr>
          <w:rFonts w:hint="eastAsia"/>
          <w:sz w:val="21"/>
          <w:szCs w:val="21"/>
        </w:rPr>
        <w:t>防插错</w:t>
      </w:r>
      <w:proofErr w:type="gramEnd"/>
      <w:r w:rsidRPr="00207216">
        <w:rPr>
          <w:rFonts w:hint="eastAsia"/>
          <w:sz w:val="21"/>
          <w:szCs w:val="21"/>
        </w:rPr>
        <w:t>，操作更便捷，快速</w:t>
      </w:r>
      <w:r>
        <w:rPr>
          <w:rFonts w:hint="eastAsia"/>
          <w:sz w:val="21"/>
          <w:szCs w:val="21"/>
        </w:rPr>
        <w:t>；</w:t>
      </w:r>
    </w:p>
    <w:p w14:paraId="28C4A931" w14:textId="4A186B96" w:rsidR="00207216" w:rsidRPr="00207216" w:rsidRDefault="00207216" w:rsidP="00207216">
      <w:pPr>
        <w:rPr>
          <w:sz w:val="21"/>
          <w:szCs w:val="21"/>
        </w:rPr>
      </w:pPr>
      <w:r w:rsidRPr="00207216">
        <w:rPr>
          <w:rFonts w:hint="eastAsia"/>
          <w:sz w:val="21"/>
          <w:szCs w:val="21"/>
        </w:rPr>
        <w:t>3.7、事件标记：采集病例时支持睁闭眼、深呼吸、闪光等多种事件诱发试验</w:t>
      </w:r>
      <w:r>
        <w:rPr>
          <w:rFonts w:hint="eastAsia"/>
          <w:sz w:val="21"/>
          <w:szCs w:val="21"/>
        </w:rPr>
        <w:t>；</w:t>
      </w:r>
    </w:p>
    <w:p w14:paraId="1B9B7620" w14:textId="25E44671" w:rsidR="00207216" w:rsidRPr="00207216" w:rsidRDefault="00207216" w:rsidP="00207216">
      <w:pPr>
        <w:rPr>
          <w:sz w:val="21"/>
          <w:szCs w:val="21"/>
        </w:rPr>
      </w:pPr>
      <w:r w:rsidRPr="00207216">
        <w:rPr>
          <w:rFonts w:hint="eastAsia"/>
          <w:sz w:val="21"/>
          <w:szCs w:val="21"/>
        </w:rPr>
        <w:t>3.8、棘波分析：具备棘波分析功能，可自动识别并标记出癫痫病理波</w:t>
      </w:r>
      <w:r>
        <w:rPr>
          <w:rFonts w:hint="eastAsia"/>
          <w:sz w:val="21"/>
          <w:szCs w:val="21"/>
        </w:rPr>
        <w:t>；</w:t>
      </w:r>
    </w:p>
    <w:p w14:paraId="360F5B61" w14:textId="416F1493" w:rsidR="00207216" w:rsidRPr="00207216" w:rsidRDefault="00207216" w:rsidP="00207216">
      <w:pPr>
        <w:rPr>
          <w:sz w:val="21"/>
          <w:szCs w:val="21"/>
        </w:rPr>
      </w:pPr>
      <w:r w:rsidRPr="00207216">
        <w:rPr>
          <w:rFonts w:hint="eastAsia"/>
          <w:sz w:val="21"/>
          <w:szCs w:val="21"/>
        </w:rPr>
        <w:t>3.9、地形图分析：可对任意病例数据进行地形图分析并显示成三维地形图，使医生直观的了解脑区中的异常放电状况</w:t>
      </w:r>
      <w:r>
        <w:rPr>
          <w:rFonts w:hint="eastAsia"/>
          <w:sz w:val="21"/>
          <w:szCs w:val="21"/>
        </w:rPr>
        <w:t>；</w:t>
      </w:r>
    </w:p>
    <w:p w14:paraId="06316318" w14:textId="5D7515BB" w:rsidR="00207216" w:rsidRPr="00207216" w:rsidRDefault="00207216" w:rsidP="00207216">
      <w:pPr>
        <w:rPr>
          <w:sz w:val="21"/>
          <w:szCs w:val="21"/>
        </w:rPr>
      </w:pPr>
      <w:r w:rsidRPr="00207216">
        <w:rPr>
          <w:rFonts w:hint="eastAsia"/>
          <w:sz w:val="21"/>
          <w:szCs w:val="21"/>
        </w:rPr>
        <w:t>3.10、地形图能量图谱：具备将地形图图谱转换成曲线图、百分比图、直方图、数字地形图等能量频谱</w:t>
      </w:r>
      <w:r>
        <w:rPr>
          <w:rFonts w:hint="eastAsia"/>
          <w:sz w:val="21"/>
          <w:szCs w:val="21"/>
        </w:rPr>
        <w:t>；</w:t>
      </w:r>
    </w:p>
    <w:p w14:paraId="2FB354CE" w14:textId="6FCF87F7" w:rsidR="00207216" w:rsidRPr="00207216" w:rsidRDefault="00207216" w:rsidP="00207216">
      <w:pPr>
        <w:rPr>
          <w:sz w:val="21"/>
          <w:szCs w:val="21"/>
        </w:rPr>
      </w:pPr>
      <w:r w:rsidRPr="00207216">
        <w:rPr>
          <w:rFonts w:hint="eastAsia"/>
          <w:sz w:val="21"/>
          <w:szCs w:val="21"/>
        </w:rPr>
        <w:t>3.11、实时脑功能频谱定量分析：具备实时能量频谱定量分析功能，包括：能量曲线、相对能量、中频指数、边频指数、快慢波比、爆发抑制比、双频指数、肌电指数、样本熵、近似熵等</w:t>
      </w:r>
      <w:r>
        <w:rPr>
          <w:rFonts w:hint="eastAsia"/>
          <w:sz w:val="21"/>
          <w:szCs w:val="21"/>
        </w:rPr>
        <w:t>；</w:t>
      </w:r>
    </w:p>
    <w:p w14:paraId="0DC92873" w14:textId="5AFFFE22" w:rsidR="00207216" w:rsidRDefault="00207216" w:rsidP="00207216">
      <w:pPr>
        <w:rPr>
          <w:sz w:val="21"/>
          <w:szCs w:val="21"/>
        </w:rPr>
      </w:pPr>
      <w:r w:rsidRPr="00207216">
        <w:rPr>
          <w:rFonts w:hint="eastAsia"/>
          <w:sz w:val="21"/>
          <w:szCs w:val="21"/>
        </w:rPr>
        <w:t>3.12、实时振幅整合脑电：具有实时振幅整合脑电分析功能，在新生儿出生后第一时间了解其是否存在缺氧缺血的情况</w:t>
      </w:r>
      <w:r>
        <w:rPr>
          <w:rFonts w:hint="eastAsia"/>
          <w:sz w:val="21"/>
          <w:szCs w:val="21"/>
        </w:rPr>
        <w:t>。</w:t>
      </w:r>
    </w:p>
    <w:p w14:paraId="1084C4E5" w14:textId="77777777" w:rsidR="00CE650E" w:rsidRPr="002460C0" w:rsidRDefault="00CE650E" w:rsidP="00CE650E">
      <w:pPr>
        <w:rPr>
          <w:rFonts w:asciiTheme="minorEastAsia" w:eastAsiaTheme="minorEastAsia" w:hAnsiTheme="minorEastAsia"/>
          <w:sz w:val="21"/>
          <w:szCs w:val="21"/>
        </w:rPr>
      </w:pPr>
      <w:r w:rsidRPr="002460C0">
        <w:rPr>
          <w:rFonts w:asciiTheme="minorEastAsia" w:eastAsiaTheme="minorEastAsia" w:hAnsiTheme="minorEastAsia" w:cs="新宋体" w:hint="eastAsia"/>
          <w:sz w:val="21"/>
          <w:szCs w:val="21"/>
        </w:rPr>
        <w:t>4、</w:t>
      </w:r>
      <w:r w:rsidRPr="002460C0">
        <w:rPr>
          <w:rFonts w:asciiTheme="minorEastAsia" w:eastAsiaTheme="minorEastAsia" w:hAnsiTheme="minorEastAsia" w:hint="eastAsia"/>
          <w:sz w:val="21"/>
          <w:szCs w:val="21"/>
        </w:rPr>
        <w:t>技术指标要求</w:t>
      </w:r>
    </w:p>
    <w:p w14:paraId="5082422F" w14:textId="22A20E98" w:rsidR="00CE650E" w:rsidRPr="002460C0" w:rsidRDefault="00CE650E" w:rsidP="00CE650E">
      <w:pPr>
        <w:rPr>
          <w:rFonts w:asciiTheme="minorEastAsia" w:eastAsiaTheme="minorEastAsia" w:hAnsiTheme="minorEastAsia" w:cs="新宋体"/>
          <w:sz w:val="21"/>
          <w:szCs w:val="21"/>
        </w:rPr>
      </w:pPr>
      <w:r w:rsidRPr="002460C0">
        <w:rPr>
          <w:rFonts w:asciiTheme="minorEastAsia" w:eastAsiaTheme="minorEastAsia" w:hAnsiTheme="minorEastAsia" w:cs="新宋体" w:hint="eastAsia"/>
          <w:sz w:val="21"/>
          <w:szCs w:val="21"/>
        </w:rPr>
        <w:t>4.1、定标电压：50μV误差≤±5%</w:t>
      </w:r>
      <w:r>
        <w:rPr>
          <w:rFonts w:asciiTheme="minorEastAsia" w:eastAsiaTheme="minorEastAsia" w:hAnsiTheme="minorEastAsia" w:cs="新宋体" w:hint="eastAsia"/>
          <w:sz w:val="21"/>
          <w:szCs w:val="21"/>
        </w:rPr>
        <w:t>；</w:t>
      </w:r>
    </w:p>
    <w:p w14:paraId="3031D95F" w14:textId="3E16A646" w:rsidR="00CE650E" w:rsidRPr="002460C0" w:rsidRDefault="00CE650E" w:rsidP="00CE650E">
      <w:pPr>
        <w:rPr>
          <w:rFonts w:asciiTheme="minorEastAsia" w:eastAsiaTheme="minorEastAsia" w:hAnsiTheme="minorEastAsia" w:cs="新宋体"/>
          <w:sz w:val="21"/>
          <w:szCs w:val="21"/>
        </w:rPr>
      </w:pPr>
      <w:r w:rsidRPr="002460C0">
        <w:rPr>
          <w:rFonts w:asciiTheme="minorEastAsia" w:eastAsiaTheme="minorEastAsia" w:hAnsiTheme="minorEastAsia" w:cs="新宋体" w:hint="eastAsia"/>
          <w:sz w:val="21"/>
          <w:szCs w:val="21"/>
        </w:rPr>
        <w:t>4.2、电压测量：25μV/cm、50μV/cm、100μV/cm、200μV/cm误差≤±5%</w:t>
      </w:r>
      <w:r>
        <w:rPr>
          <w:rFonts w:asciiTheme="minorEastAsia" w:eastAsiaTheme="minorEastAsia" w:hAnsiTheme="minorEastAsia" w:cs="新宋体" w:hint="eastAsia"/>
          <w:sz w:val="21"/>
          <w:szCs w:val="21"/>
        </w:rPr>
        <w:t>；</w:t>
      </w:r>
    </w:p>
    <w:p w14:paraId="036CD241" w14:textId="05F5A918" w:rsidR="00CE650E" w:rsidRPr="002460C0" w:rsidRDefault="00CE650E" w:rsidP="00CE650E">
      <w:pPr>
        <w:rPr>
          <w:rFonts w:asciiTheme="minorEastAsia" w:eastAsiaTheme="minorEastAsia" w:hAnsiTheme="minorEastAsia" w:cs="新宋体"/>
          <w:sz w:val="21"/>
          <w:szCs w:val="21"/>
        </w:rPr>
      </w:pPr>
      <w:r w:rsidRPr="002460C0">
        <w:rPr>
          <w:rFonts w:asciiTheme="minorEastAsia" w:eastAsiaTheme="minorEastAsia" w:hAnsiTheme="minorEastAsia" w:cs="新宋体" w:hint="eastAsia"/>
          <w:sz w:val="21"/>
          <w:szCs w:val="21"/>
        </w:rPr>
        <w:t>4.3、时间常数：0.1s、0.2s、0.3s误差≤±20%；0.03s误差≤±40%</w:t>
      </w:r>
      <w:r>
        <w:rPr>
          <w:rFonts w:asciiTheme="minorEastAsia" w:eastAsiaTheme="minorEastAsia" w:hAnsiTheme="minorEastAsia" w:cs="新宋体" w:hint="eastAsia"/>
          <w:sz w:val="21"/>
          <w:szCs w:val="21"/>
        </w:rPr>
        <w:t>；</w:t>
      </w:r>
    </w:p>
    <w:p w14:paraId="00CAB8B2" w14:textId="3C64B325" w:rsidR="00CE650E" w:rsidRPr="002460C0" w:rsidRDefault="00CE650E" w:rsidP="00CE650E">
      <w:pPr>
        <w:rPr>
          <w:rFonts w:asciiTheme="minorEastAsia" w:eastAsiaTheme="minorEastAsia" w:hAnsiTheme="minorEastAsia" w:cs="新宋体"/>
          <w:sz w:val="21"/>
          <w:szCs w:val="21"/>
        </w:rPr>
      </w:pPr>
      <w:r w:rsidRPr="002460C0">
        <w:rPr>
          <w:rFonts w:asciiTheme="minorEastAsia" w:eastAsiaTheme="minorEastAsia" w:hAnsiTheme="minorEastAsia" w:cs="新宋体" w:hint="eastAsia"/>
          <w:sz w:val="21"/>
          <w:szCs w:val="21"/>
        </w:rPr>
        <w:t>4.4、</w:t>
      </w:r>
      <w:r w:rsidRPr="002460C0">
        <w:rPr>
          <w:rFonts w:asciiTheme="minorEastAsia" w:eastAsiaTheme="minorEastAsia" w:hAnsiTheme="minorEastAsia" w:hint="eastAsia"/>
          <w:sz w:val="21"/>
          <w:szCs w:val="21"/>
        </w:rPr>
        <w:t>★</w:t>
      </w:r>
      <w:r w:rsidRPr="002460C0">
        <w:rPr>
          <w:rFonts w:asciiTheme="minorEastAsia" w:eastAsiaTheme="minorEastAsia" w:hAnsiTheme="minorEastAsia" w:cs="新宋体" w:hint="eastAsia"/>
          <w:sz w:val="21"/>
          <w:szCs w:val="21"/>
        </w:rPr>
        <w:t>噪声电平：≤0.3μ</w:t>
      </w:r>
      <w:proofErr w:type="spellStart"/>
      <w:r w:rsidRPr="002460C0">
        <w:rPr>
          <w:rFonts w:asciiTheme="minorEastAsia" w:eastAsiaTheme="minorEastAsia" w:hAnsiTheme="minorEastAsia" w:cs="新宋体" w:hint="eastAsia"/>
          <w:sz w:val="21"/>
          <w:szCs w:val="21"/>
        </w:rPr>
        <w:t>Vrms</w:t>
      </w:r>
      <w:proofErr w:type="spellEnd"/>
      <w:r w:rsidRPr="002460C0">
        <w:rPr>
          <w:rFonts w:asciiTheme="minorEastAsia" w:eastAsiaTheme="minorEastAsia" w:hAnsiTheme="minorEastAsia" w:cs="新宋体" w:hint="eastAsia"/>
          <w:sz w:val="21"/>
          <w:szCs w:val="21"/>
        </w:rPr>
        <w:t>(需提供检测报告）</w:t>
      </w:r>
      <w:r>
        <w:rPr>
          <w:rFonts w:asciiTheme="minorEastAsia" w:eastAsiaTheme="minorEastAsia" w:hAnsiTheme="minorEastAsia" w:cs="新宋体" w:hint="eastAsia"/>
          <w:sz w:val="21"/>
          <w:szCs w:val="21"/>
        </w:rPr>
        <w:t>；</w:t>
      </w:r>
    </w:p>
    <w:p w14:paraId="7C1C372A" w14:textId="7E395978" w:rsidR="00CE650E" w:rsidRPr="002460C0" w:rsidRDefault="00CE650E" w:rsidP="00CE650E">
      <w:pPr>
        <w:rPr>
          <w:rFonts w:asciiTheme="minorEastAsia" w:eastAsiaTheme="minorEastAsia" w:hAnsiTheme="minorEastAsia" w:cs="新宋体"/>
          <w:sz w:val="21"/>
          <w:szCs w:val="21"/>
        </w:rPr>
      </w:pPr>
      <w:r w:rsidRPr="002460C0">
        <w:rPr>
          <w:rFonts w:asciiTheme="minorEastAsia" w:eastAsiaTheme="minorEastAsia" w:hAnsiTheme="minorEastAsia" w:cs="新宋体" w:hint="eastAsia"/>
          <w:sz w:val="21"/>
          <w:szCs w:val="21"/>
        </w:rPr>
        <w:t>4.5、共模抑制比：≥110dB</w:t>
      </w:r>
      <w:r>
        <w:rPr>
          <w:rFonts w:asciiTheme="minorEastAsia" w:eastAsiaTheme="minorEastAsia" w:hAnsiTheme="minorEastAsia" w:cs="新宋体" w:hint="eastAsia"/>
          <w:sz w:val="21"/>
          <w:szCs w:val="21"/>
        </w:rPr>
        <w:t>；</w:t>
      </w:r>
    </w:p>
    <w:p w14:paraId="617D306E" w14:textId="792A5849" w:rsidR="00CE650E" w:rsidRPr="002460C0" w:rsidRDefault="00CE650E" w:rsidP="00CE650E">
      <w:pPr>
        <w:rPr>
          <w:rFonts w:asciiTheme="minorEastAsia" w:eastAsiaTheme="minorEastAsia" w:hAnsiTheme="minorEastAsia" w:cs="新宋体"/>
          <w:sz w:val="21"/>
          <w:szCs w:val="21"/>
        </w:rPr>
      </w:pPr>
      <w:r w:rsidRPr="002460C0">
        <w:rPr>
          <w:rFonts w:asciiTheme="minorEastAsia" w:eastAsiaTheme="minorEastAsia" w:hAnsiTheme="minorEastAsia" w:cs="新宋体" w:hint="eastAsia"/>
          <w:sz w:val="21"/>
          <w:szCs w:val="21"/>
        </w:rPr>
        <w:t>4.6、幅频特性：0.1Hz～60Hz  -30% ≤误差≤+5%</w:t>
      </w:r>
      <w:r>
        <w:rPr>
          <w:rFonts w:asciiTheme="minorEastAsia" w:eastAsiaTheme="minorEastAsia" w:hAnsiTheme="minorEastAsia" w:cs="新宋体" w:hint="eastAsia"/>
          <w:sz w:val="21"/>
          <w:szCs w:val="21"/>
        </w:rPr>
        <w:t>；</w:t>
      </w:r>
    </w:p>
    <w:p w14:paraId="1AB7E02D" w14:textId="6889E6EC" w:rsidR="00CE650E" w:rsidRPr="002460C0" w:rsidRDefault="00CE650E" w:rsidP="00CE650E">
      <w:pPr>
        <w:rPr>
          <w:rFonts w:asciiTheme="minorEastAsia" w:eastAsiaTheme="minorEastAsia" w:hAnsiTheme="minorEastAsia" w:cs="新宋体"/>
          <w:sz w:val="21"/>
          <w:szCs w:val="21"/>
        </w:rPr>
      </w:pPr>
      <w:r w:rsidRPr="002460C0">
        <w:rPr>
          <w:rFonts w:asciiTheme="minorEastAsia" w:eastAsiaTheme="minorEastAsia" w:hAnsiTheme="minorEastAsia" w:cs="新宋体" w:hint="eastAsia"/>
          <w:sz w:val="21"/>
          <w:szCs w:val="21"/>
        </w:rPr>
        <w:t>4.7、耐极化电压：加±300mV的直流极化电压，灵敏度变化不超过±5%</w:t>
      </w:r>
      <w:r>
        <w:rPr>
          <w:rFonts w:asciiTheme="minorEastAsia" w:eastAsiaTheme="minorEastAsia" w:hAnsiTheme="minorEastAsia" w:cs="新宋体" w:hint="eastAsia"/>
          <w:sz w:val="21"/>
          <w:szCs w:val="21"/>
        </w:rPr>
        <w:t>；</w:t>
      </w:r>
    </w:p>
    <w:p w14:paraId="1B1FEDA0" w14:textId="0D6CD610" w:rsidR="00CE650E" w:rsidRPr="002460C0" w:rsidRDefault="00CE650E" w:rsidP="00CE650E">
      <w:pPr>
        <w:rPr>
          <w:rFonts w:asciiTheme="minorEastAsia" w:eastAsiaTheme="minorEastAsia" w:hAnsiTheme="minorEastAsia" w:cs="新宋体"/>
          <w:sz w:val="21"/>
          <w:szCs w:val="21"/>
        </w:rPr>
      </w:pPr>
      <w:r w:rsidRPr="002460C0">
        <w:rPr>
          <w:rFonts w:asciiTheme="minorEastAsia" w:eastAsiaTheme="minorEastAsia" w:hAnsiTheme="minorEastAsia" w:cs="新宋体" w:hint="eastAsia"/>
          <w:sz w:val="21"/>
          <w:szCs w:val="21"/>
        </w:rPr>
        <w:t>4.8、输入阻抗：不小于1000MΩ</w:t>
      </w:r>
      <w:r>
        <w:rPr>
          <w:rFonts w:asciiTheme="minorEastAsia" w:eastAsiaTheme="minorEastAsia" w:hAnsiTheme="minorEastAsia" w:cs="新宋体" w:hint="eastAsia"/>
          <w:sz w:val="21"/>
          <w:szCs w:val="21"/>
        </w:rPr>
        <w:t>；</w:t>
      </w:r>
    </w:p>
    <w:p w14:paraId="32EBCD58" w14:textId="235CCDA0" w:rsidR="00CE650E" w:rsidRPr="002460C0" w:rsidRDefault="00CE650E" w:rsidP="00CE650E">
      <w:pPr>
        <w:rPr>
          <w:rFonts w:asciiTheme="minorEastAsia" w:eastAsiaTheme="minorEastAsia" w:hAnsiTheme="minorEastAsia" w:cs="新宋体"/>
          <w:sz w:val="21"/>
          <w:szCs w:val="21"/>
        </w:rPr>
      </w:pPr>
      <w:r w:rsidRPr="002460C0">
        <w:rPr>
          <w:rFonts w:asciiTheme="minorEastAsia" w:eastAsiaTheme="minorEastAsia" w:hAnsiTheme="minorEastAsia" w:cs="新宋体" w:hint="eastAsia"/>
          <w:sz w:val="21"/>
          <w:szCs w:val="21"/>
        </w:rPr>
        <w:lastRenderedPageBreak/>
        <w:t>4.9、灵敏度：25μV/cm 、50μV/cm 、100μV/cm、200μV/cm档位，误差不超过±5%</w:t>
      </w:r>
      <w:r>
        <w:rPr>
          <w:rFonts w:asciiTheme="minorEastAsia" w:eastAsiaTheme="minorEastAsia" w:hAnsiTheme="minorEastAsia" w:cs="新宋体" w:hint="eastAsia"/>
          <w:sz w:val="21"/>
          <w:szCs w:val="21"/>
        </w:rPr>
        <w:t>；</w:t>
      </w:r>
    </w:p>
    <w:p w14:paraId="1B3187FB" w14:textId="3A49343D" w:rsidR="00CE650E" w:rsidRPr="002460C0" w:rsidRDefault="00CE650E" w:rsidP="00CE650E">
      <w:pPr>
        <w:rPr>
          <w:rFonts w:asciiTheme="minorEastAsia" w:eastAsiaTheme="minorEastAsia" w:hAnsiTheme="minorEastAsia" w:cs="新宋体"/>
          <w:sz w:val="21"/>
          <w:szCs w:val="21"/>
        </w:rPr>
      </w:pPr>
      <w:r w:rsidRPr="002460C0">
        <w:rPr>
          <w:rFonts w:asciiTheme="minorEastAsia" w:eastAsiaTheme="minorEastAsia" w:hAnsiTheme="minorEastAsia" w:cs="新宋体" w:hint="eastAsia"/>
          <w:sz w:val="21"/>
          <w:szCs w:val="21"/>
        </w:rPr>
        <w:t>4.10、走纸速度：1.5cm/s 、3cm/s 、6cm/s各档位误差不超过5%</w:t>
      </w:r>
      <w:r>
        <w:rPr>
          <w:rFonts w:asciiTheme="minorEastAsia" w:eastAsiaTheme="minorEastAsia" w:hAnsiTheme="minorEastAsia" w:cs="新宋体" w:hint="eastAsia"/>
          <w:sz w:val="21"/>
          <w:szCs w:val="21"/>
        </w:rPr>
        <w:t>；</w:t>
      </w:r>
    </w:p>
    <w:p w14:paraId="563A67F2" w14:textId="2565DC15" w:rsidR="00CE650E" w:rsidRPr="002460C0" w:rsidRDefault="00CE650E" w:rsidP="00CE650E">
      <w:pPr>
        <w:rPr>
          <w:rFonts w:asciiTheme="minorEastAsia" w:eastAsiaTheme="minorEastAsia" w:hAnsiTheme="minorEastAsia" w:cs="新宋体"/>
          <w:sz w:val="21"/>
          <w:szCs w:val="21"/>
        </w:rPr>
      </w:pPr>
      <w:r w:rsidRPr="002460C0">
        <w:rPr>
          <w:rFonts w:asciiTheme="minorEastAsia" w:eastAsiaTheme="minorEastAsia" w:hAnsiTheme="minorEastAsia" w:cs="新宋体" w:hint="eastAsia"/>
          <w:sz w:val="21"/>
          <w:szCs w:val="21"/>
        </w:rPr>
        <w:t>4.11、采样分辨率：24bit</w:t>
      </w:r>
      <w:r>
        <w:rPr>
          <w:rFonts w:asciiTheme="minorEastAsia" w:eastAsiaTheme="minorEastAsia" w:hAnsiTheme="minorEastAsia" w:cs="新宋体" w:hint="eastAsia"/>
          <w:sz w:val="21"/>
          <w:szCs w:val="21"/>
        </w:rPr>
        <w:t>；</w:t>
      </w:r>
    </w:p>
    <w:p w14:paraId="19B29EDC" w14:textId="6B2DE594" w:rsidR="00CE650E" w:rsidRPr="002460C0" w:rsidRDefault="00CE650E" w:rsidP="00CE650E">
      <w:pPr>
        <w:rPr>
          <w:rFonts w:asciiTheme="minorEastAsia" w:eastAsiaTheme="minorEastAsia" w:hAnsiTheme="minorEastAsia" w:cs="新宋体"/>
          <w:sz w:val="21"/>
          <w:szCs w:val="21"/>
        </w:rPr>
      </w:pPr>
      <w:r w:rsidRPr="002460C0">
        <w:rPr>
          <w:rFonts w:asciiTheme="minorEastAsia" w:eastAsiaTheme="minorEastAsia" w:hAnsiTheme="minorEastAsia" w:cs="新宋体" w:hint="eastAsia"/>
          <w:sz w:val="21"/>
          <w:szCs w:val="21"/>
        </w:rPr>
        <w:t>4.12、低通滤波：5Hz ～ 120Hz分12</w:t>
      </w:r>
      <w:proofErr w:type="gramStart"/>
      <w:r w:rsidRPr="002460C0">
        <w:rPr>
          <w:rFonts w:asciiTheme="minorEastAsia" w:eastAsiaTheme="minorEastAsia" w:hAnsiTheme="minorEastAsia" w:cs="新宋体" w:hint="eastAsia"/>
          <w:sz w:val="21"/>
          <w:szCs w:val="21"/>
        </w:rPr>
        <w:t>档</w:t>
      </w:r>
      <w:proofErr w:type="gramEnd"/>
      <w:r w:rsidRPr="002460C0">
        <w:rPr>
          <w:rFonts w:asciiTheme="minorEastAsia" w:eastAsiaTheme="minorEastAsia" w:hAnsiTheme="minorEastAsia" w:cs="新宋体" w:hint="eastAsia"/>
          <w:sz w:val="21"/>
          <w:szCs w:val="21"/>
        </w:rPr>
        <w:t>可调</w:t>
      </w:r>
      <w:r>
        <w:rPr>
          <w:rFonts w:asciiTheme="minorEastAsia" w:eastAsiaTheme="minorEastAsia" w:hAnsiTheme="minorEastAsia" w:cs="新宋体" w:hint="eastAsia"/>
          <w:sz w:val="21"/>
          <w:szCs w:val="21"/>
        </w:rPr>
        <w:t>。</w:t>
      </w:r>
    </w:p>
    <w:p w14:paraId="74851FA2" w14:textId="5ACD5A8C" w:rsidR="00CE650E" w:rsidRDefault="00CE650E" w:rsidP="00CE650E">
      <w:pPr>
        <w:rPr>
          <w:rFonts w:asciiTheme="minorEastAsia" w:eastAsiaTheme="minorEastAsia" w:hAnsiTheme="minorEastAsia"/>
          <w:sz w:val="21"/>
          <w:szCs w:val="21"/>
        </w:rPr>
      </w:pPr>
      <w:r w:rsidRPr="002460C0">
        <w:rPr>
          <w:rFonts w:asciiTheme="minorEastAsia" w:eastAsiaTheme="minorEastAsia" w:hAnsiTheme="minorEastAsia" w:hint="eastAsia"/>
          <w:sz w:val="21"/>
          <w:szCs w:val="21"/>
        </w:rPr>
        <w:t>5、工作站要求：便携式笔记本电脑，彩色喷墨打印机</w:t>
      </w:r>
      <w:r>
        <w:rPr>
          <w:rFonts w:asciiTheme="minorEastAsia" w:eastAsiaTheme="minorEastAsia" w:hAnsiTheme="minorEastAsia" w:hint="eastAsia"/>
          <w:sz w:val="21"/>
          <w:szCs w:val="21"/>
        </w:rPr>
        <w:t>。</w:t>
      </w:r>
    </w:p>
    <w:p w14:paraId="29C548C0" w14:textId="6ECBFC7C" w:rsidR="00CE650E" w:rsidRPr="00CE650E" w:rsidRDefault="00CE650E" w:rsidP="00CE650E">
      <w:pPr>
        <w:widowControl w:val="0"/>
        <w:spacing w:line="360" w:lineRule="auto"/>
        <w:jc w:val="both"/>
        <w:rPr>
          <w:rFonts w:asciiTheme="minorEastAsia" w:eastAsiaTheme="minorEastAsia" w:hAnsiTheme="minorEastAsia"/>
          <w:color w:val="000000"/>
        </w:rPr>
      </w:pPr>
      <w:r>
        <w:rPr>
          <w:rFonts w:asciiTheme="minorEastAsia" w:eastAsiaTheme="minorEastAsia" w:hAnsiTheme="minorEastAsia" w:hint="eastAsia"/>
          <w:sz w:val="21"/>
          <w:szCs w:val="21"/>
        </w:rPr>
        <w:t>6、</w:t>
      </w:r>
      <w:r w:rsidRPr="00F7526F">
        <w:rPr>
          <w:rStyle w:val="NormalCharacter"/>
          <w:rFonts w:asciiTheme="minorEastAsia" w:eastAsiaTheme="minorEastAsia" w:hAnsiTheme="minorEastAsia" w:hint="eastAsia"/>
          <w:color w:val="000000"/>
          <w:lang w:eastAsia="zh-CN"/>
        </w:rPr>
        <w:t>设备质保期三年，质保期内设备所有故障维修费用均有中标方承担。</w:t>
      </w:r>
    </w:p>
    <w:p w14:paraId="794BDADA" w14:textId="14ACF5DC" w:rsidR="0057607C" w:rsidRPr="00207216" w:rsidRDefault="00207216" w:rsidP="00207216">
      <w:pPr>
        <w:widowControl w:val="0"/>
        <w:jc w:val="both"/>
        <w:rPr>
          <w:rFonts w:asciiTheme="minorEastAsia" w:eastAsiaTheme="minorEastAsia" w:hAnsiTheme="minorEastAsia" w:cstheme="minorEastAsia"/>
          <w:sz w:val="21"/>
          <w:szCs w:val="21"/>
        </w:rPr>
      </w:pPr>
      <w:r w:rsidRPr="00207216">
        <w:rPr>
          <w:rFonts w:asciiTheme="minorEastAsia" w:eastAsiaTheme="minorEastAsia" w:hAnsiTheme="minorEastAsia" w:cstheme="minorEastAsia" w:hint="eastAsia"/>
          <w:sz w:val="21"/>
          <w:szCs w:val="21"/>
        </w:rPr>
        <w:t>二</w:t>
      </w:r>
      <w:r w:rsidR="0057607C" w:rsidRPr="00207216">
        <w:rPr>
          <w:rFonts w:asciiTheme="minorEastAsia" w:eastAsiaTheme="minorEastAsia" w:hAnsiTheme="minorEastAsia" w:cstheme="minorEastAsia" w:hint="eastAsia"/>
          <w:sz w:val="21"/>
          <w:szCs w:val="21"/>
        </w:rPr>
        <w:t>、供应商资格要求</w:t>
      </w:r>
    </w:p>
    <w:p w14:paraId="6E17DFA5" w14:textId="27347634" w:rsidR="0057607C" w:rsidRPr="00207216" w:rsidRDefault="0057607C" w:rsidP="0057607C">
      <w:pPr>
        <w:rPr>
          <w:rFonts w:asciiTheme="minorEastAsia" w:eastAsiaTheme="minorEastAsia" w:hAnsiTheme="minorEastAsia" w:cstheme="minorEastAsia"/>
          <w:sz w:val="21"/>
          <w:szCs w:val="21"/>
        </w:rPr>
      </w:pPr>
      <w:r w:rsidRPr="00207216">
        <w:rPr>
          <w:rFonts w:asciiTheme="minorEastAsia" w:eastAsiaTheme="minorEastAsia" w:hAnsiTheme="minorEastAsia" w:cstheme="minorEastAsia" w:hint="eastAsia"/>
          <w:sz w:val="21"/>
          <w:szCs w:val="21"/>
        </w:rPr>
        <w:t>1、具有工商行政管理部门颁发营业执照的独立法人资格、能够独立承担民事责任能力的生产厂家、代理商或经销商</w:t>
      </w:r>
      <w:r w:rsidR="00205DA5" w:rsidRPr="00207216">
        <w:rPr>
          <w:rFonts w:asciiTheme="minorEastAsia" w:eastAsiaTheme="minorEastAsia" w:hAnsiTheme="minorEastAsia" w:cstheme="minorEastAsia" w:hint="eastAsia"/>
          <w:sz w:val="21"/>
          <w:szCs w:val="21"/>
        </w:rPr>
        <w:t>；</w:t>
      </w:r>
    </w:p>
    <w:p w14:paraId="24EB9FEC" w14:textId="62A602C2" w:rsidR="0057607C" w:rsidRPr="00207216" w:rsidRDefault="0057607C" w:rsidP="0057607C">
      <w:pPr>
        <w:rPr>
          <w:rFonts w:asciiTheme="minorEastAsia" w:eastAsiaTheme="minorEastAsia" w:hAnsiTheme="minorEastAsia" w:cstheme="minorEastAsia"/>
          <w:sz w:val="21"/>
          <w:szCs w:val="21"/>
        </w:rPr>
      </w:pPr>
      <w:r w:rsidRPr="00207216">
        <w:rPr>
          <w:rFonts w:asciiTheme="minorEastAsia" w:eastAsiaTheme="minorEastAsia" w:hAnsiTheme="minorEastAsia" w:cstheme="minorEastAsia" w:hint="eastAsia"/>
          <w:sz w:val="21"/>
          <w:szCs w:val="21"/>
        </w:rPr>
        <w:t>2、供应商如为生产商，应具有《医疗器械经营企业许可证》或《第二类医疗器械经营备案凭证》、《医疗器械生产许可证》（须在有效期内）；供应商如为代理商，应具有《医疗器械经营企业许可证》（须在有效期内）</w:t>
      </w:r>
      <w:r w:rsidR="00E45FBF" w:rsidRPr="00207216">
        <w:rPr>
          <w:rFonts w:asciiTheme="minorEastAsia" w:eastAsiaTheme="minorEastAsia" w:hAnsiTheme="minorEastAsia" w:cstheme="minorEastAsia" w:hint="eastAsia"/>
          <w:sz w:val="21"/>
          <w:szCs w:val="21"/>
        </w:rPr>
        <w:t>。</w:t>
      </w:r>
    </w:p>
    <w:p w14:paraId="7E62F89F" w14:textId="7D9F6A3C" w:rsidR="0057607C" w:rsidRPr="00207216" w:rsidRDefault="00207216" w:rsidP="0057607C">
      <w:pPr>
        <w:rPr>
          <w:rFonts w:asciiTheme="minorEastAsia" w:eastAsiaTheme="minorEastAsia" w:hAnsiTheme="minorEastAsia" w:cstheme="minorEastAsia"/>
          <w:sz w:val="21"/>
          <w:szCs w:val="21"/>
        </w:rPr>
      </w:pPr>
      <w:r w:rsidRPr="00207216">
        <w:rPr>
          <w:rFonts w:asciiTheme="minorEastAsia" w:eastAsiaTheme="minorEastAsia" w:hAnsiTheme="minorEastAsia" w:cstheme="minorEastAsia" w:hint="eastAsia"/>
          <w:sz w:val="21"/>
          <w:szCs w:val="21"/>
        </w:rPr>
        <w:t>三</w:t>
      </w:r>
      <w:r w:rsidR="0057607C" w:rsidRPr="00207216">
        <w:rPr>
          <w:rFonts w:asciiTheme="minorEastAsia" w:eastAsiaTheme="minorEastAsia" w:hAnsiTheme="minorEastAsia" w:cstheme="minorEastAsia" w:hint="eastAsia"/>
          <w:sz w:val="21"/>
          <w:szCs w:val="21"/>
        </w:rPr>
        <w:t>、产品及供货要求</w:t>
      </w:r>
    </w:p>
    <w:p w14:paraId="35E8EE70" w14:textId="00E3D373" w:rsidR="0057607C" w:rsidRPr="00207216" w:rsidRDefault="0057607C" w:rsidP="0057607C">
      <w:pPr>
        <w:rPr>
          <w:rFonts w:asciiTheme="minorEastAsia" w:eastAsiaTheme="minorEastAsia" w:hAnsiTheme="minorEastAsia" w:cstheme="minorEastAsia"/>
          <w:sz w:val="21"/>
          <w:szCs w:val="21"/>
        </w:rPr>
      </w:pPr>
      <w:r w:rsidRPr="00207216">
        <w:rPr>
          <w:rFonts w:asciiTheme="minorEastAsia" w:eastAsiaTheme="minorEastAsia" w:hAnsiTheme="minorEastAsia" w:cstheme="minorEastAsia" w:hint="eastAsia"/>
          <w:sz w:val="21"/>
          <w:szCs w:val="21"/>
        </w:rPr>
        <w:t>1、产品须为合法企业生产，符合国家相关质量标准</w:t>
      </w:r>
      <w:r w:rsidR="00205DA5" w:rsidRPr="00207216">
        <w:rPr>
          <w:rFonts w:asciiTheme="minorEastAsia" w:eastAsiaTheme="minorEastAsia" w:hAnsiTheme="minorEastAsia" w:cstheme="minorEastAsia" w:hint="eastAsia"/>
          <w:sz w:val="21"/>
          <w:szCs w:val="21"/>
        </w:rPr>
        <w:t>；</w:t>
      </w:r>
    </w:p>
    <w:p w14:paraId="44101022" w14:textId="39D2E4E1" w:rsidR="0057607C" w:rsidRPr="00207216" w:rsidRDefault="0057607C" w:rsidP="0057607C">
      <w:pPr>
        <w:rPr>
          <w:rFonts w:asciiTheme="minorEastAsia" w:eastAsiaTheme="minorEastAsia" w:hAnsiTheme="minorEastAsia" w:cstheme="minorEastAsia"/>
          <w:sz w:val="21"/>
          <w:szCs w:val="21"/>
        </w:rPr>
      </w:pPr>
      <w:r w:rsidRPr="00207216">
        <w:rPr>
          <w:rFonts w:asciiTheme="minorEastAsia" w:eastAsiaTheme="minorEastAsia" w:hAnsiTheme="minorEastAsia" w:cstheme="minorEastAsia" w:hint="eastAsia"/>
          <w:sz w:val="21"/>
          <w:szCs w:val="21"/>
        </w:rPr>
        <w:t>2、投标要求与投标文件视为招标人与中标人签订中标购销协议的有效组成部分</w:t>
      </w:r>
      <w:r w:rsidR="00205DA5" w:rsidRPr="00207216">
        <w:rPr>
          <w:rFonts w:asciiTheme="minorEastAsia" w:eastAsiaTheme="minorEastAsia" w:hAnsiTheme="minorEastAsia" w:cstheme="minorEastAsia" w:hint="eastAsia"/>
          <w:sz w:val="21"/>
          <w:szCs w:val="21"/>
        </w:rPr>
        <w:t>；</w:t>
      </w:r>
    </w:p>
    <w:p w14:paraId="3747D333" w14:textId="4CE25E9D" w:rsidR="0057607C" w:rsidRPr="00207216" w:rsidRDefault="0057607C" w:rsidP="0057607C">
      <w:pPr>
        <w:rPr>
          <w:rFonts w:asciiTheme="minorEastAsia" w:eastAsiaTheme="minorEastAsia" w:hAnsiTheme="minorEastAsia" w:cstheme="minorEastAsia"/>
          <w:sz w:val="21"/>
          <w:szCs w:val="21"/>
        </w:rPr>
      </w:pPr>
      <w:r w:rsidRPr="00207216">
        <w:rPr>
          <w:rFonts w:asciiTheme="minorEastAsia" w:eastAsiaTheme="minorEastAsia" w:hAnsiTheme="minorEastAsia" w:cstheme="minorEastAsia" w:hint="eastAsia"/>
          <w:sz w:val="21"/>
          <w:szCs w:val="21"/>
        </w:rPr>
        <w:t>3、投标人投标时必须提供产品彩页或照片以及产品说明、具体的规格型号</w:t>
      </w:r>
      <w:r w:rsidR="00E45FBF" w:rsidRPr="00207216">
        <w:rPr>
          <w:rFonts w:asciiTheme="minorEastAsia" w:eastAsiaTheme="minorEastAsia" w:hAnsiTheme="minorEastAsia" w:cstheme="minorEastAsia" w:hint="eastAsia"/>
          <w:sz w:val="21"/>
          <w:szCs w:val="21"/>
        </w:rPr>
        <w:t>；</w:t>
      </w:r>
      <w:r w:rsidRPr="00207216">
        <w:rPr>
          <w:rFonts w:asciiTheme="minorEastAsia" w:eastAsiaTheme="minorEastAsia" w:hAnsiTheme="minorEastAsia" w:cstheme="minorEastAsia" w:hint="eastAsia"/>
          <w:sz w:val="21"/>
          <w:szCs w:val="21"/>
        </w:rPr>
        <w:t>乙方在供货期内保证所提供的产品合格率100%，产品须为2020年后生产的医疗设备，如出现不符合招标文件要求的产品，无条件退货</w:t>
      </w:r>
      <w:r w:rsidR="00205DA5" w:rsidRPr="00207216">
        <w:rPr>
          <w:rFonts w:asciiTheme="minorEastAsia" w:eastAsiaTheme="minorEastAsia" w:hAnsiTheme="minorEastAsia" w:cstheme="minorEastAsia" w:hint="eastAsia"/>
          <w:sz w:val="21"/>
          <w:szCs w:val="21"/>
        </w:rPr>
        <w:t>；</w:t>
      </w:r>
    </w:p>
    <w:p w14:paraId="597E261D" w14:textId="28BE6BD2" w:rsidR="0057607C" w:rsidRPr="00207216" w:rsidRDefault="0057607C" w:rsidP="0057607C">
      <w:pPr>
        <w:rPr>
          <w:rFonts w:asciiTheme="minorEastAsia" w:eastAsiaTheme="minorEastAsia" w:hAnsiTheme="minorEastAsia" w:cstheme="minorEastAsia"/>
          <w:sz w:val="21"/>
          <w:szCs w:val="21"/>
        </w:rPr>
      </w:pPr>
      <w:r w:rsidRPr="00207216">
        <w:rPr>
          <w:rFonts w:asciiTheme="minorEastAsia" w:eastAsiaTheme="minorEastAsia" w:hAnsiTheme="minorEastAsia" w:cstheme="minorEastAsia" w:hint="eastAsia"/>
          <w:sz w:val="21"/>
          <w:szCs w:val="21"/>
        </w:rPr>
        <w:t>4、交货、安装、调试期：合同签订后（因新建医院）乙方根据甲方要求的时间内完成交货、安装、调试</w:t>
      </w:r>
      <w:r w:rsidR="00E45FBF" w:rsidRPr="00207216">
        <w:rPr>
          <w:rFonts w:asciiTheme="minorEastAsia" w:eastAsiaTheme="minorEastAsia" w:hAnsiTheme="minorEastAsia" w:cstheme="minorEastAsia" w:hint="eastAsia"/>
          <w:sz w:val="21"/>
          <w:szCs w:val="21"/>
        </w:rPr>
        <w:t>；</w:t>
      </w:r>
      <w:r w:rsidRPr="00207216">
        <w:rPr>
          <w:rFonts w:asciiTheme="minorEastAsia" w:eastAsiaTheme="minorEastAsia" w:hAnsiTheme="minorEastAsia" w:cstheme="minorEastAsia" w:hint="eastAsia"/>
          <w:sz w:val="21"/>
          <w:szCs w:val="21"/>
        </w:rPr>
        <w:t>乙方应对甲方的相关人员进行免费现场培训</w:t>
      </w:r>
      <w:r w:rsidR="00E45FBF" w:rsidRPr="00207216">
        <w:rPr>
          <w:rFonts w:asciiTheme="minorEastAsia" w:eastAsiaTheme="minorEastAsia" w:hAnsiTheme="minorEastAsia" w:cstheme="minorEastAsia" w:hint="eastAsia"/>
          <w:sz w:val="21"/>
          <w:szCs w:val="21"/>
        </w:rPr>
        <w:t>；</w:t>
      </w:r>
      <w:r w:rsidRPr="00207216">
        <w:rPr>
          <w:rFonts w:asciiTheme="minorEastAsia" w:eastAsiaTheme="minorEastAsia" w:hAnsiTheme="minorEastAsia" w:cstheme="minorEastAsia" w:hint="eastAsia"/>
          <w:sz w:val="21"/>
          <w:szCs w:val="21"/>
        </w:rPr>
        <w:t>培训内容包括基本操作、保养维修、常见故障及解决办法等,免费提供设备操作手册和维护保养手册</w:t>
      </w:r>
      <w:r w:rsidR="00205DA5" w:rsidRPr="00207216">
        <w:rPr>
          <w:rFonts w:asciiTheme="minorEastAsia" w:eastAsiaTheme="minorEastAsia" w:hAnsiTheme="minorEastAsia" w:cstheme="minorEastAsia" w:hint="eastAsia"/>
          <w:sz w:val="21"/>
          <w:szCs w:val="21"/>
        </w:rPr>
        <w:t>；</w:t>
      </w:r>
    </w:p>
    <w:p w14:paraId="57891787" w14:textId="5222746D" w:rsidR="0057607C" w:rsidRPr="00207216" w:rsidRDefault="0057607C" w:rsidP="0057607C">
      <w:pPr>
        <w:rPr>
          <w:rFonts w:asciiTheme="minorEastAsia" w:eastAsiaTheme="minorEastAsia" w:hAnsiTheme="minorEastAsia" w:cstheme="minorEastAsia"/>
          <w:sz w:val="21"/>
          <w:szCs w:val="21"/>
        </w:rPr>
      </w:pPr>
      <w:r w:rsidRPr="00207216">
        <w:rPr>
          <w:rFonts w:asciiTheme="minorEastAsia" w:eastAsiaTheme="minorEastAsia" w:hAnsiTheme="minorEastAsia" w:cstheme="minorEastAsia" w:hint="eastAsia"/>
          <w:sz w:val="21"/>
          <w:szCs w:val="21"/>
        </w:rPr>
        <w:t>5、列出所有与设备相关的常备维修配件清单，标明品牌、型号、产地等并分项报价，供以后维修用</w:t>
      </w:r>
      <w:r w:rsidR="00205DA5" w:rsidRPr="00207216">
        <w:rPr>
          <w:rFonts w:asciiTheme="minorEastAsia" w:eastAsiaTheme="minorEastAsia" w:hAnsiTheme="minorEastAsia" w:cstheme="minorEastAsia" w:hint="eastAsia"/>
          <w:sz w:val="21"/>
          <w:szCs w:val="21"/>
        </w:rPr>
        <w:t>；</w:t>
      </w:r>
    </w:p>
    <w:p w14:paraId="28DB2096" w14:textId="662A5E0B" w:rsidR="009C16A8" w:rsidRPr="00207216" w:rsidRDefault="0057607C" w:rsidP="00E45FBF">
      <w:pPr>
        <w:rPr>
          <w:rFonts w:asciiTheme="minorEastAsia" w:eastAsiaTheme="minorEastAsia" w:hAnsiTheme="minorEastAsia"/>
          <w:sz w:val="21"/>
          <w:szCs w:val="21"/>
        </w:rPr>
      </w:pPr>
      <w:r w:rsidRPr="00207216">
        <w:rPr>
          <w:rFonts w:asciiTheme="minorEastAsia" w:eastAsiaTheme="minorEastAsia" w:hAnsiTheme="minorEastAsia" w:cstheme="minorEastAsia" w:hint="eastAsia"/>
          <w:sz w:val="21"/>
          <w:szCs w:val="21"/>
        </w:rPr>
        <w:t>6、付款方式：</w:t>
      </w:r>
      <w:r w:rsidRPr="00207216">
        <w:rPr>
          <w:rFonts w:asciiTheme="minorEastAsia" w:eastAsiaTheme="minorEastAsia" w:hAnsiTheme="minorEastAsia" w:hint="eastAsia"/>
          <w:sz w:val="21"/>
          <w:szCs w:val="21"/>
        </w:rPr>
        <w:t>付款方式：合同签订后乙方根据甲方要求的时间内供货并安装调试，所有设备到场安装调试并经甲方验收合格后付90%，余款10%按乙方所投质保期年限均摊付款（不计息）</w:t>
      </w:r>
      <w:r w:rsidR="00E45FBF" w:rsidRPr="00207216">
        <w:rPr>
          <w:rFonts w:asciiTheme="minorEastAsia" w:eastAsiaTheme="minorEastAsia" w:hAnsiTheme="minorEastAsia" w:hint="eastAsia"/>
          <w:sz w:val="21"/>
          <w:szCs w:val="21"/>
        </w:rPr>
        <w:t xml:space="preserve">。 </w:t>
      </w:r>
    </w:p>
    <w:sectPr w:rsidR="009C16A8" w:rsidRPr="00207216"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180E4" w14:textId="77777777" w:rsidR="00CF1953" w:rsidRDefault="00CF1953" w:rsidP="00CA2264">
      <w:r>
        <w:separator/>
      </w:r>
    </w:p>
  </w:endnote>
  <w:endnote w:type="continuationSeparator" w:id="0">
    <w:p w14:paraId="6C679AAB" w14:textId="77777777" w:rsidR="00CF1953" w:rsidRDefault="00CF1953" w:rsidP="00CA2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Stone Sans">
    <w:altName w:val="Arial Unicode MS"/>
    <w:panose1 w:val="00000000000000000000"/>
    <w:charset w:val="7A"/>
    <w:family w:val="swiss"/>
    <w:notTrueType/>
    <w:pitch w:val="default"/>
    <w:sig w:usb0="00000001" w:usb1="080E0000" w:usb2="00000010" w:usb3="00000000" w:csb0="00040000" w:csb1="00000000"/>
  </w:font>
  <w:font w:name="新宋体">
    <w:panose1 w:val="02010609030101010101"/>
    <w:charset w:val="86"/>
    <w:family w:val="modern"/>
    <w:pitch w:val="fixed"/>
    <w:sig w:usb0="0000028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45DDA" w14:textId="77777777" w:rsidR="00CF1953" w:rsidRDefault="00CF1953" w:rsidP="00CA2264">
      <w:r>
        <w:separator/>
      </w:r>
    </w:p>
  </w:footnote>
  <w:footnote w:type="continuationSeparator" w:id="0">
    <w:p w14:paraId="30433233" w14:textId="77777777" w:rsidR="00CF1953" w:rsidRDefault="00CF1953" w:rsidP="00CA22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49A0416"/>
    <w:multiLevelType w:val="singleLevel"/>
    <w:tmpl w:val="B49A0416"/>
    <w:lvl w:ilvl="0">
      <w:start w:val="1"/>
      <w:numFmt w:val="chineseCounting"/>
      <w:suff w:val="nothing"/>
      <w:lvlText w:val="%1、"/>
      <w:lvlJc w:val="left"/>
      <w:rPr>
        <w:rFonts w:hint="eastAsia"/>
      </w:rPr>
    </w:lvl>
  </w:abstractNum>
  <w:abstractNum w:abstractNumId="1" w15:restartNumberingAfterBreak="0">
    <w:nsid w:val="EFE35DAE"/>
    <w:multiLevelType w:val="singleLevel"/>
    <w:tmpl w:val="EFE35DAE"/>
    <w:lvl w:ilvl="0">
      <w:start w:val="9"/>
      <w:numFmt w:val="decimal"/>
      <w:suff w:val="nothing"/>
      <w:lvlText w:val="%1、"/>
      <w:lvlJc w:val="left"/>
    </w:lvl>
  </w:abstractNum>
  <w:abstractNum w:abstractNumId="2" w15:restartNumberingAfterBreak="0">
    <w:nsid w:val="0000000A"/>
    <w:multiLevelType w:val="multilevel"/>
    <w:tmpl w:val="0000000A"/>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1A11CBB"/>
    <w:multiLevelType w:val="multilevel"/>
    <w:tmpl w:val="01A11CB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202423F"/>
    <w:multiLevelType w:val="hybridMultilevel"/>
    <w:tmpl w:val="BB1E0712"/>
    <w:lvl w:ilvl="0" w:tplc="E6E680F6">
      <w:start w:val="1"/>
      <w:numFmt w:val="decimal"/>
      <w:lvlText w:val="%1、"/>
      <w:lvlJc w:val="left"/>
      <w:pPr>
        <w:ind w:left="810" w:hanging="36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5" w15:restartNumberingAfterBreak="0">
    <w:nsid w:val="02FA66A5"/>
    <w:multiLevelType w:val="hybridMultilevel"/>
    <w:tmpl w:val="1AB4D512"/>
    <w:lvl w:ilvl="0" w:tplc="2BBC0F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7" w15:restartNumberingAfterBreak="0">
    <w:nsid w:val="1DB7AD0C"/>
    <w:multiLevelType w:val="singleLevel"/>
    <w:tmpl w:val="1DB7AD0C"/>
    <w:lvl w:ilvl="0">
      <w:start w:val="1"/>
      <w:numFmt w:val="decimal"/>
      <w:suff w:val="nothing"/>
      <w:lvlText w:val="%1、"/>
      <w:lvlJc w:val="left"/>
    </w:lvl>
  </w:abstractNum>
  <w:abstractNum w:abstractNumId="8" w15:restartNumberingAfterBreak="0">
    <w:nsid w:val="1E41699C"/>
    <w:multiLevelType w:val="multilevel"/>
    <w:tmpl w:val="1E41699C"/>
    <w:lvl w:ilvl="0">
      <w:start w:val="1"/>
      <w:numFmt w:val="decimal"/>
      <w:lvlText w:val="%1、"/>
      <w:lvlJc w:val="left"/>
      <w:pPr>
        <w:ind w:left="562" w:hanging="420"/>
      </w:pPr>
      <w:rPr>
        <w:rFonts w:hint="default"/>
        <w:b w:val="0"/>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9" w15:restartNumberingAfterBreak="0">
    <w:nsid w:val="27ED1D17"/>
    <w:multiLevelType w:val="singleLevel"/>
    <w:tmpl w:val="27ED1D17"/>
    <w:lvl w:ilvl="0">
      <w:start w:val="5"/>
      <w:numFmt w:val="decimal"/>
      <w:suff w:val="nothing"/>
      <w:lvlText w:val="%1、"/>
      <w:lvlJc w:val="left"/>
      <w:pPr>
        <w:ind w:left="450" w:firstLine="0"/>
      </w:pPr>
    </w:lvl>
  </w:abstractNum>
  <w:abstractNum w:abstractNumId="10" w15:restartNumberingAfterBreak="0">
    <w:nsid w:val="3A3ABE80"/>
    <w:multiLevelType w:val="singleLevel"/>
    <w:tmpl w:val="3A3ABE80"/>
    <w:lvl w:ilvl="0">
      <w:start w:val="1"/>
      <w:numFmt w:val="chineseCounting"/>
      <w:suff w:val="nothing"/>
      <w:lvlText w:val="%1、"/>
      <w:lvlJc w:val="left"/>
      <w:rPr>
        <w:rFonts w:hint="eastAsia"/>
      </w:rPr>
    </w:lvl>
  </w:abstractNum>
  <w:abstractNum w:abstractNumId="11" w15:restartNumberingAfterBreak="0">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2" w15:restartNumberingAfterBreak="0">
    <w:nsid w:val="43DF7DE6"/>
    <w:multiLevelType w:val="multilevel"/>
    <w:tmpl w:val="43DF7DE6"/>
    <w:lvl w:ilvl="0">
      <w:start w:val="1"/>
      <w:numFmt w:val="decimal"/>
      <w:lvlText w:val="%1."/>
      <w:lvlJc w:val="left"/>
      <w:pPr>
        <w:ind w:left="420" w:hanging="420"/>
      </w:pPr>
    </w:lvl>
    <w:lvl w:ilvl="1">
      <w:numFmt w:val="bullet"/>
      <w:lvlText w:val="★"/>
      <w:lvlJc w:val="left"/>
      <w:pPr>
        <w:ind w:left="780" w:hanging="360"/>
      </w:pPr>
      <w:rPr>
        <w:rFonts w:ascii="宋体" w:eastAsia="宋体" w:hAnsi="宋体" w:cstheme="minorBidi"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575530DB"/>
    <w:multiLevelType w:val="multilevel"/>
    <w:tmpl w:val="575530DB"/>
    <w:lvl w:ilvl="0">
      <w:start w:val="1"/>
      <w:numFmt w:val="japaneseCounting"/>
      <w:lvlText w:val="%1、"/>
      <w:lvlJc w:val="left"/>
      <w:pPr>
        <w:tabs>
          <w:tab w:val="num" w:pos="1280"/>
        </w:tabs>
        <w:ind w:left="1280" w:hanging="7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14" w15:restartNumberingAfterBreak="0">
    <w:nsid w:val="58998996"/>
    <w:multiLevelType w:val="singleLevel"/>
    <w:tmpl w:val="58998996"/>
    <w:lvl w:ilvl="0">
      <w:start w:val="1"/>
      <w:numFmt w:val="decimal"/>
      <w:suff w:val="nothing"/>
      <w:lvlText w:val="%1、"/>
      <w:lvlJc w:val="left"/>
    </w:lvl>
  </w:abstractNum>
  <w:abstractNum w:abstractNumId="15" w15:restartNumberingAfterBreak="0">
    <w:nsid w:val="5C685583"/>
    <w:multiLevelType w:val="multilevel"/>
    <w:tmpl w:val="5C685583"/>
    <w:lvl w:ilvl="0">
      <w:start w:val="1"/>
      <w:numFmt w:val="decimal"/>
      <w:lvlText w:val="%1、"/>
      <w:lvlJc w:val="left"/>
      <w:pPr>
        <w:tabs>
          <w:tab w:val="left" w:pos="795"/>
        </w:tabs>
        <w:ind w:left="795" w:hanging="360"/>
      </w:pPr>
      <w:rPr>
        <w:rFonts w:ascii="Times New Roman" w:hAnsi="Times New Roman" w:hint="default"/>
      </w:rPr>
    </w:lvl>
    <w:lvl w:ilvl="1">
      <w:start w:val="1"/>
      <w:numFmt w:val="lowerLetter"/>
      <w:lvlText w:val="%2)"/>
      <w:lvlJc w:val="left"/>
      <w:pPr>
        <w:tabs>
          <w:tab w:val="left" w:pos="1275"/>
        </w:tabs>
        <w:ind w:left="1275" w:hanging="420"/>
      </w:pPr>
    </w:lvl>
    <w:lvl w:ilvl="2">
      <w:start w:val="1"/>
      <w:numFmt w:val="lowerRoman"/>
      <w:lvlText w:val="%3."/>
      <w:lvlJc w:val="right"/>
      <w:pPr>
        <w:tabs>
          <w:tab w:val="left" w:pos="1695"/>
        </w:tabs>
        <w:ind w:left="1695" w:hanging="420"/>
      </w:pPr>
    </w:lvl>
    <w:lvl w:ilvl="3">
      <w:start w:val="1"/>
      <w:numFmt w:val="decimal"/>
      <w:lvlText w:val="%4."/>
      <w:lvlJc w:val="left"/>
      <w:pPr>
        <w:tabs>
          <w:tab w:val="left" w:pos="2115"/>
        </w:tabs>
        <w:ind w:left="2115" w:hanging="420"/>
      </w:pPr>
    </w:lvl>
    <w:lvl w:ilvl="4">
      <w:start w:val="1"/>
      <w:numFmt w:val="lowerLetter"/>
      <w:lvlText w:val="%5)"/>
      <w:lvlJc w:val="left"/>
      <w:pPr>
        <w:tabs>
          <w:tab w:val="left" w:pos="2535"/>
        </w:tabs>
        <w:ind w:left="2535" w:hanging="420"/>
      </w:pPr>
    </w:lvl>
    <w:lvl w:ilvl="5">
      <w:start w:val="1"/>
      <w:numFmt w:val="lowerRoman"/>
      <w:lvlText w:val="%6."/>
      <w:lvlJc w:val="right"/>
      <w:pPr>
        <w:tabs>
          <w:tab w:val="left" w:pos="2955"/>
        </w:tabs>
        <w:ind w:left="2955" w:hanging="420"/>
      </w:pPr>
    </w:lvl>
    <w:lvl w:ilvl="6">
      <w:start w:val="1"/>
      <w:numFmt w:val="decimal"/>
      <w:lvlText w:val="%7."/>
      <w:lvlJc w:val="left"/>
      <w:pPr>
        <w:tabs>
          <w:tab w:val="left" w:pos="3375"/>
        </w:tabs>
        <w:ind w:left="3375" w:hanging="420"/>
      </w:pPr>
    </w:lvl>
    <w:lvl w:ilvl="7">
      <w:start w:val="1"/>
      <w:numFmt w:val="lowerLetter"/>
      <w:lvlText w:val="%8)"/>
      <w:lvlJc w:val="left"/>
      <w:pPr>
        <w:tabs>
          <w:tab w:val="left" w:pos="3795"/>
        </w:tabs>
        <w:ind w:left="3795" w:hanging="420"/>
      </w:pPr>
    </w:lvl>
    <w:lvl w:ilvl="8">
      <w:start w:val="1"/>
      <w:numFmt w:val="lowerRoman"/>
      <w:lvlText w:val="%9."/>
      <w:lvlJc w:val="right"/>
      <w:pPr>
        <w:tabs>
          <w:tab w:val="left" w:pos="4215"/>
        </w:tabs>
        <w:ind w:left="4215" w:hanging="420"/>
      </w:pPr>
    </w:lvl>
  </w:abstractNum>
  <w:abstractNum w:abstractNumId="16" w15:restartNumberingAfterBreak="0">
    <w:nsid w:val="61E72C35"/>
    <w:multiLevelType w:val="hybridMultilevel"/>
    <w:tmpl w:val="A4EC7910"/>
    <w:lvl w:ilvl="0" w:tplc="94D06A3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7CB4E64"/>
    <w:multiLevelType w:val="singleLevel"/>
    <w:tmpl w:val="77CB4E64"/>
    <w:lvl w:ilvl="0">
      <w:start w:val="1"/>
      <w:numFmt w:val="decimal"/>
      <w:suff w:val="nothing"/>
      <w:lvlText w:val="%1、"/>
      <w:lvlJc w:val="left"/>
    </w:lvl>
  </w:abstractNum>
  <w:abstractNum w:abstractNumId="18" w15:restartNumberingAfterBreak="0">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18"/>
  </w:num>
  <w:num w:numId="3">
    <w:abstractNumId w:val="6"/>
  </w:num>
  <w:num w:numId="4">
    <w:abstractNumId w:val="11"/>
  </w:num>
  <w:num w:numId="5">
    <w:abstractNumId w:val="9"/>
  </w:num>
  <w:num w:numId="6">
    <w:abstractNumId w:val="13"/>
  </w:num>
  <w:num w:numId="7">
    <w:abstractNumId w:val="4"/>
  </w:num>
  <w:num w:numId="8">
    <w:abstractNumId w:val="3"/>
  </w:num>
  <w:num w:numId="9">
    <w:abstractNumId w:val="7"/>
  </w:num>
  <w:num w:numId="10">
    <w:abstractNumId w:val="1"/>
  </w:num>
  <w:num w:numId="11">
    <w:abstractNumId w:val="8"/>
  </w:num>
  <w:num w:numId="12">
    <w:abstractNumId w:val="5"/>
  </w:num>
  <w:num w:numId="13">
    <w:abstractNumId w:val="16"/>
  </w:num>
  <w:num w:numId="14">
    <w:abstractNumId w:val="2"/>
  </w:num>
  <w:num w:numId="15">
    <w:abstractNumId w:val="10"/>
  </w:num>
  <w:num w:numId="16">
    <w:abstractNumId w:val="0"/>
  </w:num>
  <w:num w:numId="17">
    <w:abstractNumId w:val="12"/>
  </w:num>
  <w:num w:numId="18">
    <w:abstractNumId w:val="15"/>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D179D"/>
    <w:rsid w:val="0000122F"/>
    <w:rsid w:val="000014F2"/>
    <w:rsid w:val="000018B8"/>
    <w:rsid w:val="00003739"/>
    <w:rsid w:val="000037D7"/>
    <w:rsid w:val="00005C7C"/>
    <w:rsid w:val="00007133"/>
    <w:rsid w:val="00013228"/>
    <w:rsid w:val="00016741"/>
    <w:rsid w:val="000206CF"/>
    <w:rsid w:val="0003143E"/>
    <w:rsid w:val="00032FED"/>
    <w:rsid w:val="000444CE"/>
    <w:rsid w:val="00050035"/>
    <w:rsid w:val="00050728"/>
    <w:rsid w:val="0005191E"/>
    <w:rsid w:val="00065075"/>
    <w:rsid w:val="00065EB3"/>
    <w:rsid w:val="000A10D3"/>
    <w:rsid w:val="000A61FB"/>
    <w:rsid w:val="000B3844"/>
    <w:rsid w:val="000C4607"/>
    <w:rsid w:val="000D0D51"/>
    <w:rsid w:val="000D160C"/>
    <w:rsid w:val="000D2C38"/>
    <w:rsid w:val="000E095D"/>
    <w:rsid w:val="000F44F3"/>
    <w:rsid w:val="00101BCD"/>
    <w:rsid w:val="0010330A"/>
    <w:rsid w:val="00126AD3"/>
    <w:rsid w:val="00130349"/>
    <w:rsid w:val="00135EBE"/>
    <w:rsid w:val="001421A3"/>
    <w:rsid w:val="001571C2"/>
    <w:rsid w:val="00171F5D"/>
    <w:rsid w:val="00174137"/>
    <w:rsid w:val="001838DA"/>
    <w:rsid w:val="0019435A"/>
    <w:rsid w:val="001960E2"/>
    <w:rsid w:val="00196698"/>
    <w:rsid w:val="001A1708"/>
    <w:rsid w:val="001A38C2"/>
    <w:rsid w:val="001A456B"/>
    <w:rsid w:val="001B4C4C"/>
    <w:rsid w:val="001B6AC4"/>
    <w:rsid w:val="001D663B"/>
    <w:rsid w:val="001E5FAB"/>
    <w:rsid w:val="001F0A6D"/>
    <w:rsid w:val="001F3C9D"/>
    <w:rsid w:val="001F6714"/>
    <w:rsid w:val="00205DA5"/>
    <w:rsid w:val="00207216"/>
    <w:rsid w:val="00211C89"/>
    <w:rsid w:val="002168C7"/>
    <w:rsid w:val="0021768F"/>
    <w:rsid w:val="00221C27"/>
    <w:rsid w:val="00222C98"/>
    <w:rsid w:val="00227D0F"/>
    <w:rsid w:val="00231405"/>
    <w:rsid w:val="0023513A"/>
    <w:rsid w:val="002351FD"/>
    <w:rsid w:val="002374CF"/>
    <w:rsid w:val="00241BD8"/>
    <w:rsid w:val="00247160"/>
    <w:rsid w:val="002478EF"/>
    <w:rsid w:val="00251136"/>
    <w:rsid w:val="00252117"/>
    <w:rsid w:val="00252266"/>
    <w:rsid w:val="002611B5"/>
    <w:rsid w:val="002618CA"/>
    <w:rsid w:val="00264977"/>
    <w:rsid w:val="00264EB0"/>
    <w:rsid w:val="00266474"/>
    <w:rsid w:val="002777FB"/>
    <w:rsid w:val="00277F3F"/>
    <w:rsid w:val="00281EBC"/>
    <w:rsid w:val="002822DB"/>
    <w:rsid w:val="00283707"/>
    <w:rsid w:val="0028519E"/>
    <w:rsid w:val="00295005"/>
    <w:rsid w:val="002A2DB0"/>
    <w:rsid w:val="002A3FB6"/>
    <w:rsid w:val="002A401B"/>
    <w:rsid w:val="002A6487"/>
    <w:rsid w:val="002B1A94"/>
    <w:rsid w:val="002B24F0"/>
    <w:rsid w:val="002C19A1"/>
    <w:rsid w:val="002D4B33"/>
    <w:rsid w:val="002E113F"/>
    <w:rsid w:val="002E7B73"/>
    <w:rsid w:val="002F6753"/>
    <w:rsid w:val="00300051"/>
    <w:rsid w:val="00301DF3"/>
    <w:rsid w:val="00305113"/>
    <w:rsid w:val="0030533F"/>
    <w:rsid w:val="00305F0D"/>
    <w:rsid w:val="003077E9"/>
    <w:rsid w:val="0031014E"/>
    <w:rsid w:val="00314309"/>
    <w:rsid w:val="00317951"/>
    <w:rsid w:val="00323B43"/>
    <w:rsid w:val="003245CF"/>
    <w:rsid w:val="0033037E"/>
    <w:rsid w:val="003346DE"/>
    <w:rsid w:val="00342CF6"/>
    <w:rsid w:val="00343ECC"/>
    <w:rsid w:val="00350A44"/>
    <w:rsid w:val="00357B0B"/>
    <w:rsid w:val="003618CE"/>
    <w:rsid w:val="003618F3"/>
    <w:rsid w:val="0036441E"/>
    <w:rsid w:val="0036790B"/>
    <w:rsid w:val="00372108"/>
    <w:rsid w:val="00376BAA"/>
    <w:rsid w:val="00380095"/>
    <w:rsid w:val="0038064C"/>
    <w:rsid w:val="00382A13"/>
    <w:rsid w:val="0038359D"/>
    <w:rsid w:val="0038392B"/>
    <w:rsid w:val="00393815"/>
    <w:rsid w:val="00393935"/>
    <w:rsid w:val="00394434"/>
    <w:rsid w:val="003960D8"/>
    <w:rsid w:val="0039681A"/>
    <w:rsid w:val="00397E74"/>
    <w:rsid w:val="003A439D"/>
    <w:rsid w:val="003B28F9"/>
    <w:rsid w:val="003C3CC2"/>
    <w:rsid w:val="003D37D8"/>
    <w:rsid w:val="003E3863"/>
    <w:rsid w:val="003E4051"/>
    <w:rsid w:val="003E4210"/>
    <w:rsid w:val="003F0AAC"/>
    <w:rsid w:val="003F5796"/>
    <w:rsid w:val="00421E02"/>
    <w:rsid w:val="00434BEF"/>
    <w:rsid w:val="004358AB"/>
    <w:rsid w:val="00441FA4"/>
    <w:rsid w:val="00447DD4"/>
    <w:rsid w:val="004567F2"/>
    <w:rsid w:val="00456C0A"/>
    <w:rsid w:val="00465E47"/>
    <w:rsid w:val="00470E34"/>
    <w:rsid w:val="0047131C"/>
    <w:rsid w:val="004752CB"/>
    <w:rsid w:val="00475A21"/>
    <w:rsid w:val="00480E48"/>
    <w:rsid w:val="00491A77"/>
    <w:rsid w:val="004A2D36"/>
    <w:rsid w:val="004A4F69"/>
    <w:rsid w:val="004D32C5"/>
    <w:rsid w:val="004D604F"/>
    <w:rsid w:val="004E2CBB"/>
    <w:rsid w:val="004E45A8"/>
    <w:rsid w:val="004E5C15"/>
    <w:rsid w:val="004F1588"/>
    <w:rsid w:val="004F4991"/>
    <w:rsid w:val="004F5BF3"/>
    <w:rsid w:val="00506FFE"/>
    <w:rsid w:val="00512946"/>
    <w:rsid w:val="00520ADE"/>
    <w:rsid w:val="00523A93"/>
    <w:rsid w:val="00523DE7"/>
    <w:rsid w:val="00530501"/>
    <w:rsid w:val="0054652D"/>
    <w:rsid w:val="00547AD9"/>
    <w:rsid w:val="005551BA"/>
    <w:rsid w:val="00561025"/>
    <w:rsid w:val="0056419D"/>
    <w:rsid w:val="0056729F"/>
    <w:rsid w:val="0057607C"/>
    <w:rsid w:val="005A3606"/>
    <w:rsid w:val="005A5388"/>
    <w:rsid w:val="005A79BE"/>
    <w:rsid w:val="005B4B3F"/>
    <w:rsid w:val="005C0C17"/>
    <w:rsid w:val="005C2B96"/>
    <w:rsid w:val="005C2D41"/>
    <w:rsid w:val="005C33CA"/>
    <w:rsid w:val="005C459C"/>
    <w:rsid w:val="005D179D"/>
    <w:rsid w:val="005E65B1"/>
    <w:rsid w:val="005E75A7"/>
    <w:rsid w:val="005F0B31"/>
    <w:rsid w:val="005F44C0"/>
    <w:rsid w:val="005F5D70"/>
    <w:rsid w:val="005F7300"/>
    <w:rsid w:val="006051CA"/>
    <w:rsid w:val="00614517"/>
    <w:rsid w:val="00617158"/>
    <w:rsid w:val="00624C17"/>
    <w:rsid w:val="00625132"/>
    <w:rsid w:val="0063087F"/>
    <w:rsid w:val="00630A54"/>
    <w:rsid w:val="00635FF0"/>
    <w:rsid w:val="00642FD2"/>
    <w:rsid w:val="00646F01"/>
    <w:rsid w:val="0065017E"/>
    <w:rsid w:val="00652CB0"/>
    <w:rsid w:val="00657045"/>
    <w:rsid w:val="006619B1"/>
    <w:rsid w:val="006659D2"/>
    <w:rsid w:val="00666D35"/>
    <w:rsid w:val="00667749"/>
    <w:rsid w:val="0067131B"/>
    <w:rsid w:val="00675200"/>
    <w:rsid w:val="00680B94"/>
    <w:rsid w:val="00693547"/>
    <w:rsid w:val="00694329"/>
    <w:rsid w:val="006A5943"/>
    <w:rsid w:val="006B323E"/>
    <w:rsid w:val="006C2826"/>
    <w:rsid w:val="006C31E0"/>
    <w:rsid w:val="006D187D"/>
    <w:rsid w:val="006D1B2E"/>
    <w:rsid w:val="006E40B9"/>
    <w:rsid w:val="006E4A39"/>
    <w:rsid w:val="006F1845"/>
    <w:rsid w:val="006F3A8B"/>
    <w:rsid w:val="006F4DAA"/>
    <w:rsid w:val="007020F4"/>
    <w:rsid w:val="00711A3E"/>
    <w:rsid w:val="00724AE4"/>
    <w:rsid w:val="00731445"/>
    <w:rsid w:val="00731A95"/>
    <w:rsid w:val="007347A1"/>
    <w:rsid w:val="007441F8"/>
    <w:rsid w:val="0074577E"/>
    <w:rsid w:val="007562F7"/>
    <w:rsid w:val="00760938"/>
    <w:rsid w:val="00764BF7"/>
    <w:rsid w:val="00764C06"/>
    <w:rsid w:val="007676C2"/>
    <w:rsid w:val="007709C5"/>
    <w:rsid w:val="0077121D"/>
    <w:rsid w:val="00772176"/>
    <w:rsid w:val="00774D0F"/>
    <w:rsid w:val="00783B93"/>
    <w:rsid w:val="00786A0C"/>
    <w:rsid w:val="00794B72"/>
    <w:rsid w:val="00797AB9"/>
    <w:rsid w:val="007A58D0"/>
    <w:rsid w:val="007B0DDE"/>
    <w:rsid w:val="007C5E40"/>
    <w:rsid w:val="007C7909"/>
    <w:rsid w:val="007D6A0A"/>
    <w:rsid w:val="007E2F8A"/>
    <w:rsid w:val="007E601B"/>
    <w:rsid w:val="007F4857"/>
    <w:rsid w:val="00804A28"/>
    <w:rsid w:val="008235D5"/>
    <w:rsid w:val="0082599B"/>
    <w:rsid w:val="0082716E"/>
    <w:rsid w:val="00833418"/>
    <w:rsid w:val="008365CE"/>
    <w:rsid w:val="008467AE"/>
    <w:rsid w:val="00853DDF"/>
    <w:rsid w:val="00856588"/>
    <w:rsid w:val="008573B4"/>
    <w:rsid w:val="00871401"/>
    <w:rsid w:val="00877412"/>
    <w:rsid w:val="00881D34"/>
    <w:rsid w:val="008828DA"/>
    <w:rsid w:val="00887E60"/>
    <w:rsid w:val="008909B5"/>
    <w:rsid w:val="00896418"/>
    <w:rsid w:val="008A5B0C"/>
    <w:rsid w:val="008B2E15"/>
    <w:rsid w:val="008B39C0"/>
    <w:rsid w:val="008B7726"/>
    <w:rsid w:val="008B791D"/>
    <w:rsid w:val="008C2762"/>
    <w:rsid w:val="008C48E1"/>
    <w:rsid w:val="008D41B0"/>
    <w:rsid w:val="008D489A"/>
    <w:rsid w:val="008E2ED9"/>
    <w:rsid w:val="008E47E0"/>
    <w:rsid w:val="008F4004"/>
    <w:rsid w:val="008F4728"/>
    <w:rsid w:val="009032E2"/>
    <w:rsid w:val="00912AE4"/>
    <w:rsid w:val="00914AFB"/>
    <w:rsid w:val="00916B45"/>
    <w:rsid w:val="00923CE0"/>
    <w:rsid w:val="00936978"/>
    <w:rsid w:val="0094079B"/>
    <w:rsid w:val="0096184A"/>
    <w:rsid w:val="0096432C"/>
    <w:rsid w:val="00965403"/>
    <w:rsid w:val="00973B88"/>
    <w:rsid w:val="00975347"/>
    <w:rsid w:val="0098001F"/>
    <w:rsid w:val="009805C6"/>
    <w:rsid w:val="009833CF"/>
    <w:rsid w:val="00983CB0"/>
    <w:rsid w:val="0098491D"/>
    <w:rsid w:val="00990878"/>
    <w:rsid w:val="009927AE"/>
    <w:rsid w:val="009930A0"/>
    <w:rsid w:val="0099333B"/>
    <w:rsid w:val="0099597E"/>
    <w:rsid w:val="009B2F8A"/>
    <w:rsid w:val="009B745C"/>
    <w:rsid w:val="009C104D"/>
    <w:rsid w:val="009C16A8"/>
    <w:rsid w:val="009C2629"/>
    <w:rsid w:val="009D0048"/>
    <w:rsid w:val="009D2E86"/>
    <w:rsid w:val="009D507C"/>
    <w:rsid w:val="009D634E"/>
    <w:rsid w:val="009E180C"/>
    <w:rsid w:val="009F0CFF"/>
    <w:rsid w:val="00A037F8"/>
    <w:rsid w:val="00A04D70"/>
    <w:rsid w:val="00A06AF2"/>
    <w:rsid w:val="00A07364"/>
    <w:rsid w:val="00A10916"/>
    <w:rsid w:val="00A12EB9"/>
    <w:rsid w:val="00A215C3"/>
    <w:rsid w:val="00A25940"/>
    <w:rsid w:val="00A26522"/>
    <w:rsid w:val="00A274BE"/>
    <w:rsid w:val="00A30684"/>
    <w:rsid w:val="00A3543E"/>
    <w:rsid w:val="00A51E12"/>
    <w:rsid w:val="00A53156"/>
    <w:rsid w:val="00A61A04"/>
    <w:rsid w:val="00A73898"/>
    <w:rsid w:val="00A83D1E"/>
    <w:rsid w:val="00A872EA"/>
    <w:rsid w:val="00A96608"/>
    <w:rsid w:val="00AB01B6"/>
    <w:rsid w:val="00AC4519"/>
    <w:rsid w:val="00AD21B4"/>
    <w:rsid w:val="00AE2875"/>
    <w:rsid w:val="00AF2F5F"/>
    <w:rsid w:val="00AF4CAF"/>
    <w:rsid w:val="00B0018C"/>
    <w:rsid w:val="00B11872"/>
    <w:rsid w:val="00B23B2C"/>
    <w:rsid w:val="00B27D62"/>
    <w:rsid w:val="00B4145D"/>
    <w:rsid w:val="00B4181F"/>
    <w:rsid w:val="00B52DED"/>
    <w:rsid w:val="00B606C2"/>
    <w:rsid w:val="00B6204E"/>
    <w:rsid w:val="00B670F5"/>
    <w:rsid w:val="00B82539"/>
    <w:rsid w:val="00B84E71"/>
    <w:rsid w:val="00BA22E0"/>
    <w:rsid w:val="00BA76E2"/>
    <w:rsid w:val="00BB09CD"/>
    <w:rsid w:val="00BB1482"/>
    <w:rsid w:val="00BB3B76"/>
    <w:rsid w:val="00BB7CC0"/>
    <w:rsid w:val="00BC52A9"/>
    <w:rsid w:val="00BD0341"/>
    <w:rsid w:val="00BD20C1"/>
    <w:rsid w:val="00BE0B8B"/>
    <w:rsid w:val="00BE2D5A"/>
    <w:rsid w:val="00BE2DC0"/>
    <w:rsid w:val="00BE62FE"/>
    <w:rsid w:val="00BE7B5F"/>
    <w:rsid w:val="00BF1B2D"/>
    <w:rsid w:val="00BF3163"/>
    <w:rsid w:val="00BF4C9E"/>
    <w:rsid w:val="00BF5433"/>
    <w:rsid w:val="00C00673"/>
    <w:rsid w:val="00C01202"/>
    <w:rsid w:val="00C20A7E"/>
    <w:rsid w:val="00C2328F"/>
    <w:rsid w:val="00C32C6C"/>
    <w:rsid w:val="00C35AB1"/>
    <w:rsid w:val="00C3726B"/>
    <w:rsid w:val="00C441E4"/>
    <w:rsid w:val="00C52878"/>
    <w:rsid w:val="00C67676"/>
    <w:rsid w:val="00C74D65"/>
    <w:rsid w:val="00CA2264"/>
    <w:rsid w:val="00CA5C97"/>
    <w:rsid w:val="00CA6808"/>
    <w:rsid w:val="00CB57E2"/>
    <w:rsid w:val="00CC0165"/>
    <w:rsid w:val="00CC2E07"/>
    <w:rsid w:val="00CD607D"/>
    <w:rsid w:val="00CE650E"/>
    <w:rsid w:val="00CE672E"/>
    <w:rsid w:val="00CF1953"/>
    <w:rsid w:val="00D05C6A"/>
    <w:rsid w:val="00D10679"/>
    <w:rsid w:val="00D13F31"/>
    <w:rsid w:val="00D20689"/>
    <w:rsid w:val="00D20734"/>
    <w:rsid w:val="00D20B8C"/>
    <w:rsid w:val="00D214C1"/>
    <w:rsid w:val="00D25821"/>
    <w:rsid w:val="00D30681"/>
    <w:rsid w:val="00D35E7E"/>
    <w:rsid w:val="00D46E9B"/>
    <w:rsid w:val="00D54371"/>
    <w:rsid w:val="00D679CB"/>
    <w:rsid w:val="00D840B0"/>
    <w:rsid w:val="00D85E70"/>
    <w:rsid w:val="00D9301D"/>
    <w:rsid w:val="00D94C26"/>
    <w:rsid w:val="00D97818"/>
    <w:rsid w:val="00DA4499"/>
    <w:rsid w:val="00DA6117"/>
    <w:rsid w:val="00DA720A"/>
    <w:rsid w:val="00DB1BE1"/>
    <w:rsid w:val="00DB2E21"/>
    <w:rsid w:val="00DB4748"/>
    <w:rsid w:val="00DB4C7A"/>
    <w:rsid w:val="00DC4099"/>
    <w:rsid w:val="00DC5747"/>
    <w:rsid w:val="00DD3ECA"/>
    <w:rsid w:val="00DD4721"/>
    <w:rsid w:val="00DE6703"/>
    <w:rsid w:val="00DF7441"/>
    <w:rsid w:val="00E20363"/>
    <w:rsid w:val="00E267AD"/>
    <w:rsid w:val="00E338BA"/>
    <w:rsid w:val="00E339C7"/>
    <w:rsid w:val="00E34D29"/>
    <w:rsid w:val="00E41DC4"/>
    <w:rsid w:val="00E45FBF"/>
    <w:rsid w:val="00E51DF9"/>
    <w:rsid w:val="00E6210F"/>
    <w:rsid w:val="00E63E7B"/>
    <w:rsid w:val="00E757E7"/>
    <w:rsid w:val="00E8019D"/>
    <w:rsid w:val="00E858D9"/>
    <w:rsid w:val="00E932C6"/>
    <w:rsid w:val="00EC3A3A"/>
    <w:rsid w:val="00EC4C9B"/>
    <w:rsid w:val="00EC61C8"/>
    <w:rsid w:val="00ED3065"/>
    <w:rsid w:val="00ED63E8"/>
    <w:rsid w:val="00ED7988"/>
    <w:rsid w:val="00EE0EE3"/>
    <w:rsid w:val="00EE77F0"/>
    <w:rsid w:val="00F00009"/>
    <w:rsid w:val="00F05E7E"/>
    <w:rsid w:val="00F06861"/>
    <w:rsid w:val="00F1276F"/>
    <w:rsid w:val="00F1369D"/>
    <w:rsid w:val="00F267DF"/>
    <w:rsid w:val="00F41B05"/>
    <w:rsid w:val="00F42A4A"/>
    <w:rsid w:val="00F4338C"/>
    <w:rsid w:val="00F518A8"/>
    <w:rsid w:val="00F56916"/>
    <w:rsid w:val="00F6443F"/>
    <w:rsid w:val="00F65153"/>
    <w:rsid w:val="00F65839"/>
    <w:rsid w:val="00F65A3E"/>
    <w:rsid w:val="00F67E6B"/>
    <w:rsid w:val="00F71B0D"/>
    <w:rsid w:val="00F72C63"/>
    <w:rsid w:val="00F73315"/>
    <w:rsid w:val="00F7530D"/>
    <w:rsid w:val="00F75735"/>
    <w:rsid w:val="00F7728B"/>
    <w:rsid w:val="00F82A43"/>
    <w:rsid w:val="00F969B4"/>
    <w:rsid w:val="00FB09CD"/>
    <w:rsid w:val="00FB350D"/>
    <w:rsid w:val="00FB44F5"/>
    <w:rsid w:val="00FB5F5C"/>
    <w:rsid w:val="00FC11A3"/>
    <w:rsid w:val="00FD52E0"/>
    <w:rsid w:val="00FD6406"/>
    <w:rsid w:val="00FE6CB2"/>
    <w:rsid w:val="00FF1B14"/>
    <w:rsid w:val="00FF3939"/>
    <w:rsid w:val="00FF42A6"/>
    <w:rsid w:val="00FF44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CE1F7"/>
  <w15:docId w15:val="{34C2A3F5-BEFB-413C-A81E-3EEBB2207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F4857"/>
    <w:pPr>
      <w:spacing w:after="0" w:line="240" w:lineRule="auto"/>
    </w:pPr>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A2264"/>
    <w:pPr>
      <w:widowControl w:val="0"/>
      <w:pBdr>
        <w:bottom w:val="single" w:sz="6" w:space="1" w:color="auto"/>
      </w:pBdr>
      <w:tabs>
        <w:tab w:val="center" w:pos="4153"/>
        <w:tab w:val="right" w:pos="8306"/>
      </w:tabs>
      <w:snapToGrid w:val="0"/>
      <w:jc w:val="center"/>
    </w:pPr>
    <w:rPr>
      <w:rFonts w:ascii="Times New Roman" w:hAnsi="Times New Roman" w:cs="Times New Roman"/>
      <w:kern w:val="2"/>
      <w:sz w:val="18"/>
      <w:szCs w:val="18"/>
    </w:rPr>
  </w:style>
  <w:style w:type="character" w:customStyle="1" w:styleId="a4">
    <w:name w:val="页眉 字符"/>
    <w:basedOn w:val="a0"/>
    <w:link w:val="a3"/>
    <w:uiPriority w:val="99"/>
    <w:rsid w:val="00CA2264"/>
    <w:rPr>
      <w:rFonts w:ascii="Times New Roman" w:eastAsia="宋体" w:hAnsi="Times New Roman" w:cs="Times New Roman"/>
      <w:kern w:val="2"/>
      <w:sz w:val="18"/>
      <w:szCs w:val="18"/>
    </w:rPr>
  </w:style>
  <w:style w:type="paragraph" w:styleId="a5">
    <w:name w:val="footer"/>
    <w:basedOn w:val="a"/>
    <w:link w:val="a6"/>
    <w:uiPriority w:val="99"/>
    <w:unhideWhenUsed/>
    <w:rsid w:val="00CA2264"/>
    <w:pPr>
      <w:tabs>
        <w:tab w:val="center" w:pos="4153"/>
        <w:tab w:val="right" w:pos="8306"/>
      </w:tabs>
      <w:snapToGrid w:val="0"/>
    </w:pPr>
    <w:rPr>
      <w:sz w:val="18"/>
      <w:szCs w:val="18"/>
    </w:rPr>
  </w:style>
  <w:style w:type="character" w:customStyle="1" w:styleId="a6">
    <w:name w:val="页脚 字符"/>
    <w:basedOn w:val="a0"/>
    <w:link w:val="a5"/>
    <w:uiPriority w:val="99"/>
    <w:rsid w:val="00CA2264"/>
    <w:rPr>
      <w:rFonts w:ascii="Times New Roman" w:eastAsia="宋体" w:hAnsi="Times New Roman" w:cs="Times New Roman"/>
      <w:kern w:val="2"/>
      <w:sz w:val="18"/>
      <w:szCs w:val="18"/>
    </w:rPr>
  </w:style>
  <w:style w:type="paragraph" w:styleId="a7">
    <w:name w:val="List Paragraph"/>
    <w:basedOn w:val="a"/>
    <w:uiPriority w:val="34"/>
    <w:qFormat/>
    <w:rsid w:val="00305113"/>
    <w:pPr>
      <w:widowControl w:val="0"/>
      <w:ind w:firstLineChars="200" w:firstLine="420"/>
      <w:jc w:val="both"/>
    </w:pPr>
    <w:rPr>
      <w:rFonts w:ascii="Times New Roman" w:hAnsi="Times New Roman" w:cs="Times New Roman"/>
      <w:kern w:val="2"/>
      <w:sz w:val="21"/>
    </w:rPr>
  </w:style>
  <w:style w:type="paragraph" w:styleId="a8">
    <w:name w:val="Date"/>
    <w:basedOn w:val="a"/>
    <w:next w:val="a"/>
    <w:link w:val="a9"/>
    <w:uiPriority w:val="99"/>
    <w:semiHidden/>
    <w:unhideWhenUsed/>
    <w:rsid w:val="00050035"/>
    <w:pPr>
      <w:ind w:leftChars="2500" w:left="100"/>
    </w:pPr>
  </w:style>
  <w:style w:type="character" w:customStyle="1" w:styleId="a9">
    <w:name w:val="日期 字符"/>
    <w:basedOn w:val="a0"/>
    <w:link w:val="a8"/>
    <w:uiPriority w:val="99"/>
    <w:semiHidden/>
    <w:rsid w:val="00050035"/>
    <w:rPr>
      <w:rFonts w:ascii="Times New Roman" w:eastAsia="宋体" w:hAnsi="Times New Roman" w:cs="Times New Roman"/>
      <w:kern w:val="2"/>
      <w:sz w:val="21"/>
      <w:szCs w:val="24"/>
    </w:rPr>
  </w:style>
  <w:style w:type="paragraph" w:styleId="aa">
    <w:name w:val="Balloon Text"/>
    <w:basedOn w:val="a"/>
    <w:link w:val="ab"/>
    <w:uiPriority w:val="99"/>
    <w:semiHidden/>
    <w:unhideWhenUsed/>
    <w:rsid w:val="00D10679"/>
    <w:pPr>
      <w:widowControl w:val="0"/>
      <w:jc w:val="both"/>
    </w:pPr>
    <w:rPr>
      <w:rFonts w:ascii="Times New Roman" w:hAnsi="Times New Roman" w:cs="Times New Roman"/>
      <w:kern w:val="2"/>
      <w:sz w:val="18"/>
      <w:szCs w:val="18"/>
    </w:rPr>
  </w:style>
  <w:style w:type="character" w:customStyle="1" w:styleId="ab">
    <w:name w:val="批注框文本 字符"/>
    <w:basedOn w:val="a0"/>
    <w:link w:val="aa"/>
    <w:uiPriority w:val="99"/>
    <w:semiHidden/>
    <w:rsid w:val="00D10679"/>
    <w:rPr>
      <w:rFonts w:ascii="Times New Roman" w:eastAsia="宋体" w:hAnsi="Times New Roman" w:cs="Times New Roman"/>
      <w:kern w:val="2"/>
      <w:sz w:val="18"/>
      <w:szCs w:val="18"/>
    </w:rPr>
  </w:style>
  <w:style w:type="paragraph" w:styleId="ac">
    <w:name w:val="No Spacing"/>
    <w:uiPriority w:val="1"/>
    <w:qFormat/>
    <w:rsid w:val="008E2ED9"/>
    <w:pPr>
      <w:widowControl w:val="0"/>
      <w:spacing w:after="0" w:line="240" w:lineRule="auto"/>
      <w:jc w:val="both"/>
    </w:pPr>
    <w:rPr>
      <w:rFonts w:ascii="宋体" w:eastAsia="宋体" w:hAnsi="Calibri" w:cs="Times New Roman"/>
      <w:kern w:val="2"/>
      <w:sz w:val="21"/>
      <w:szCs w:val="24"/>
    </w:rPr>
  </w:style>
  <w:style w:type="table" w:styleId="ad">
    <w:name w:val="Table Grid"/>
    <w:basedOn w:val="a1"/>
    <w:rsid w:val="00350A44"/>
    <w:pPr>
      <w:widowControl w:val="0"/>
      <w:spacing w:after="0" w:line="240" w:lineRule="auto"/>
      <w:jc w:val="both"/>
    </w:pPr>
    <w:rPr>
      <w:rFonts w:ascii="宋体"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0">
    <w:name w:val="p0"/>
    <w:basedOn w:val="a"/>
    <w:rsid w:val="00764C06"/>
    <w:pPr>
      <w:jc w:val="both"/>
    </w:pPr>
    <w:rPr>
      <w:rFonts w:ascii="Times New Roman" w:hAnsi="Times New Roman" w:cs="Times New Roman"/>
      <w:sz w:val="21"/>
      <w:szCs w:val="21"/>
    </w:rPr>
  </w:style>
  <w:style w:type="paragraph" w:customStyle="1" w:styleId="p15">
    <w:name w:val="p15"/>
    <w:basedOn w:val="a"/>
    <w:rsid w:val="00764C06"/>
    <w:pPr>
      <w:adjustRightInd w:val="0"/>
    </w:pPr>
    <w:rPr>
      <w:rFonts w:ascii="Arial Unicode MS" w:hAnsi="Arial Unicode MS"/>
      <w:color w:val="000000"/>
    </w:rPr>
  </w:style>
  <w:style w:type="paragraph" w:customStyle="1" w:styleId="Default">
    <w:name w:val="Default"/>
    <w:qFormat/>
    <w:rsid w:val="00E45FBF"/>
    <w:pPr>
      <w:widowControl w:val="0"/>
      <w:autoSpaceDE w:val="0"/>
      <w:autoSpaceDN w:val="0"/>
      <w:adjustRightInd w:val="0"/>
      <w:spacing w:after="0" w:line="240" w:lineRule="auto"/>
    </w:pPr>
    <w:rPr>
      <w:rFonts w:ascii="Stone Sans" w:eastAsia="Stone Sans" w:hAnsi="Calibri" w:cs="Stone Sans"/>
      <w:color w:val="000000"/>
      <w:sz w:val="24"/>
      <w:szCs w:val="24"/>
    </w:rPr>
  </w:style>
  <w:style w:type="character" w:customStyle="1" w:styleId="NormalCharacter">
    <w:name w:val="NormalCharacter"/>
    <w:semiHidden/>
    <w:qFormat/>
    <w:rsid w:val="00CE650E"/>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14493">
      <w:bodyDiv w:val="1"/>
      <w:marLeft w:val="0"/>
      <w:marRight w:val="0"/>
      <w:marTop w:val="0"/>
      <w:marBottom w:val="0"/>
      <w:divBdr>
        <w:top w:val="none" w:sz="0" w:space="0" w:color="auto"/>
        <w:left w:val="none" w:sz="0" w:space="0" w:color="auto"/>
        <w:bottom w:val="none" w:sz="0" w:space="0" w:color="auto"/>
        <w:right w:val="none" w:sz="0" w:space="0" w:color="auto"/>
      </w:divBdr>
    </w:div>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140391946">
      <w:bodyDiv w:val="1"/>
      <w:marLeft w:val="0"/>
      <w:marRight w:val="0"/>
      <w:marTop w:val="0"/>
      <w:marBottom w:val="0"/>
      <w:divBdr>
        <w:top w:val="none" w:sz="0" w:space="0" w:color="auto"/>
        <w:left w:val="none" w:sz="0" w:space="0" w:color="auto"/>
        <w:bottom w:val="none" w:sz="0" w:space="0" w:color="auto"/>
        <w:right w:val="none" w:sz="0" w:space="0" w:color="auto"/>
      </w:divBdr>
      <w:divsChild>
        <w:div w:id="327179190">
          <w:marLeft w:val="0"/>
          <w:marRight w:val="0"/>
          <w:marTop w:val="0"/>
          <w:marBottom w:val="0"/>
          <w:divBdr>
            <w:top w:val="none" w:sz="0" w:space="0" w:color="auto"/>
            <w:left w:val="none" w:sz="0" w:space="0" w:color="auto"/>
            <w:bottom w:val="none" w:sz="0" w:space="0" w:color="auto"/>
            <w:right w:val="none" w:sz="0" w:space="0" w:color="auto"/>
          </w:divBdr>
        </w:div>
      </w:divsChild>
    </w:div>
    <w:div w:id="147064420">
      <w:bodyDiv w:val="1"/>
      <w:marLeft w:val="0"/>
      <w:marRight w:val="0"/>
      <w:marTop w:val="0"/>
      <w:marBottom w:val="0"/>
      <w:divBdr>
        <w:top w:val="none" w:sz="0" w:space="0" w:color="auto"/>
        <w:left w:val="none" w:sz="0" w:space="0" w:color="auto"/>
        <w:bottom w:val="none" w:sz="0" w:space="0" w:color="auto"/>
        <w:right w:val="none" w:sz="0" w:space="0" w:color="auto"/>
      </w:divBdr>
      <w:divsChild>
        <w:div w:id="22832579">
          <w:marLeft w:val="0"/>
          <w:marRight w:val="0"/>
          <w:marTop w:val="0"/>
          <w:marBottom w:val="0"/>
          <w:divBdr>
            <w:top w:val="none" w:sz="0" w:space="0" w:color="auto"/>
            <w:left w:val="none" w:sz="0" w:space="0" w:color="auto"/>
            <w:bottom w:val="none" w:sz="0" w:space="0" w:color="auto"/>
            <w:right w:val="none" w:sz="0" w:space="0" w:color="auto"/>
          </w:divBdr>
        </w:div>
      </w:divsChild>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552274015">
      <w:bodyDiv w:val="1"/>
      <w:marLeft w:val="0"/>
      <w:marRight w:val="0"/>
      <w:marTop w:val="0"/>
      <w:marBottom w:val="0"/>
      <w:divBdr>
        <w:top w:val="none" w:sz="0" w:space="0" w:color="auto"/>
        <w:left w:val="none" w:sz="0" w:space="0" w:color="auto"/>
        <w:bottom w:val="none" w:sz="0" w:space="0" w:color="auto"/>
        <w:right w:val="none" w:sz="0" w:space="0" w:color="auto"/>
      </w:divBdr>
      <w:divsChild>
        <w:div w:id="324434983">
          <w:marLeft w:val="0"/>
          <w:marRight w:val="0"/>
          <w:marTop w:val="0"/>
          <w:marBottom w:val="0"/>
          <w:divBdr>
            <w:top w:val="none" w:sz="0" w:space="0" w:color="auto"/>
            <w:left w:val="none" w:sz="0" w:space="0" w:color="auto"/>
            <w:bottom w:val="none" w:sz="0" w:space="0" w:color="auto"/>
            <w:right w:val="none" w:sz="0" w:space="0" w:color="auto"/>
          </w:divBdr>
        </w:div>
      </w:divsChild>
    </w:div>
    <w:div w:id="701516775">
      <w:bodyDiv w:val="1"/>
      <w:marLeft w:val="0"/>
      <w:marRight w:val="0"/>
      <w:marTop w:val="0"/>
      <w:marBottom w:val="0"/>
      <w:divBdr>
        <w:top w:val="none" w:sz="0" w:space="0" w:color="auto"/>
        <w:left w:val="none" w:sz="0" w:space="0" w:color="auto"/>
        <w:bottom w:val="none" w:sz="0" w:space="0" w:color="auto"/>
        <w:right w:val="none" w:sz="0" w:space="0" w:color="auto"/>
      </w:divBdr>
      <w:divsChild>
        <w:div w:id="836921366">
          <w:marLeft w:val="0"/>
          <w:marRight w:val="0"/>
          <w:marTop w:val="0"/>
          <w:marBottom w:val="0"/>
          <w:divBdr>
            <w:top w:val="none" w:sz="0" w:space="0" w:color="auto"/>
            <w:left w:val="none" w:sz="0" w:space="0" w:color="auto"/>
            <w:bottom w:val="none" w:sz="0" w:space="0" w:color="auto"/>
            <w:right w:val="none" w:sz="0" w:space="0" w:color="auto"/>
          </w:divBdr>
        </w:div>
      </w:divsChild>
    </w:div>
    <w:div w:id="958101976">
      <w:bodyDiv w:val="1"/>
      <w:marLeft w:val="0"/>
      <w:marRight w:val="0"/>
      <w:marTop w:val="0"/>
      <w:marBottom w:val="0"/>
      <w:divBdr>
        <w:top w:val="none" w:sz="0" w:space="0" w:color="auto"/>
        <w:left w:val="none" w:sz="0" w:space="0" w:color="auto"/>
        <w:bottom w:val="none" w:sz="0" w:space="0" w:color="auto"/>
        <w:right w:val="none" w:sz="0" w:space="0" w:color="auto"/>
      </w:divBdr>
    </w:div>
    <w:div w:id="982197927">
      <w:bodyDiv w:val="1"/>
      <w:marLeft w:val="0"/>
      <w:marRight w:val="0"/>
      <w:marTop w:val="0"/>
      <w:marBottom w:val="0"/>
      <w:divBdr>
        <w:top w:val="none" w:sz="0" w:space="0" w:color="auto"/>
        <w:left w:val="none" w:sz="0" w:space="0" w:color="auto"/>
        <w:bottom w:val="none" w:sz="0" w:space="0" w:color="auto"/>
        <w:right w:val="none" w:sz="0" w:space="0" w:color="auto"/>
      </w:divBdr>
      <w:divsChild>
        <w:div w:id="1765564951">
          <w:marLeft w:val="0"/>
          <w:marRight w:val="0"/>
          <w:marTop w:val="0"/>
          <w:marBottom w:val="0"/>
          <w:divBdr>
            <w:top w:val="none" w:sz="0" w:space="0" w:color="auto"/>
            <w:left w:val="none" w:sz="0" w:space="0" w:color="auto"/>
            <w:bottom w:val="none" w:sz="0" w:space="0" w:color="auto"/>
            <w:right w:val="none" w:sz="0" w:space="0" w:color="auto"/>
          </w:divBdr>
        </w:div>
      </w:divsChild>
    </w:div>
    <w:div w:id="1340962867">
      <w:bodyDiv w:val="1"/>
      <w:marLeft w:val="0"/>
      <w:marRight w:val="0"/>
      <w:marTop w:val="0"/>
      <w:marBottom w:val="0"/>
      <w:divBdr>
        <w:top w:val="none" w:sz="0" w:space="0" w:color="auto"/>
        <w:left w:val="none" w:sz="0" w:space="0" w:color="auto"/>
        <w:bottom w:val="none" w:sz="0" w:space="0" w:color="auto"/>
        <w:right w:val="none" w:sz="0" w:space="0" w:color="auto"/>
      </w:divBdr>
      <w:divsChild>
        <w:div w:id="507132831">
          <w:marLeft w:val="0"/>
          <w:marRight w:val="0"/>
          <w:marTop w:val="0"/>
          <w:marBottom w:val="0"/>
          <w:divBdr>
            <w:top w:val="none" w:sz="0" w:space="0" w:color="auto"/>
            <w:left w:val="none" w:sz="0" w:space="0" w:color="auto"/>
            <w:bottom w:val="none" w:sz="0" w:space="0" w:color="auto"/>
            <w:right w:val="none" w:sz="0" w:space="0" w:color="auto"/>
          </w:divBdr>
        </w:div>
      </w:divsChild>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 w:id="1879510222">
      <w:bodyDiv w:val="1"/>
      <w:marLeft w:val="0"/>
      <w:marRight w:val="0"/>
      <w:marTop w:val="0"/>
      <w:marBottom w:val="0"/>
      <w:divBdr>
        <w:top w:val="none" w:sz="0" w:space="0" w:color="auto"/>
        <w:left w:val="none" w:sz="0" w:space="0" w:color="auto"/>
        <w:bottom w:val="none" w:sz="0" w:space="0" w:color="auto"/>
        <w:right w:val="none" w:sz="0" w:space="0" w:color="auto"/>
      </w:divBdr>
      <w:divsChild>
        <w:div w:id="539364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AFA661B-C4D1-43AA-9017-89FB201D9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548</TotalTime>
  <Pages>1</Pages>
  <Words>370</Words>
  <Characters>2114</Characters>
  <Application>Microsoft Office Word</Application>
  <DocSecurity>0</DocSecurity>
  <Lines>17</Lines>
  <Paragraphs>4</Paragraphs>
  <ScaleCrop>false</ScaleCrop>
  <Company/>
  <LinksUpToDate>false</LinksUpToDate>
  <CharactersWithSpaces>2480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NTKO</cp:lastModifiedBy>
  <cp:revision>271</cp:revision>
  <cp:lastPrinted>2021-11-02T07:36:00Z</cp:lastPrinted>
  <dcterms:created xsi:type="dcterms:W3CDTF">2018-04-19T01:25:00Z</dcterms:created>
  <dcterms:modified xsi:type="dcterms:W3CDTF">2021-11-02T07:37:00Z</dcterms:modified>
</cp:coreProperties>
</file>