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8B4F9" w14:textId="77777777" w:rsidR="00533BC6" w:rsidRDefault="007E30FC">
      <w:pPr>
        <w:widowControl/>
        <w:shd w:val="clear" w:color="auto" w:fill="FFFFFF"/>
        <w:wordWrap w:val="0"/>
        <w:spacing w:line="360" w:lineRule="auto"/>
        <w:jc w:val="center"/>
        <w:rPr>
          <w:rFonts w:ascii="宋体" w:hAnsi="宋体" w:cs="Calibri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cs="Calibri" w:hint="eastAsia"/>
          <w:b/>
          <w:bCs/>
          <w:color w:val="000000"/>
          <w:kern w:val="0"/>
          <w:sz w:val="44"/>
          <w:szCs w:val="44"/>
        </w:rPr>
        <w:t>桐城市人民医院</w:t>
      </w:r>
      <w:r>
        <w:rPr>
          <w:rFonts w:ascii="宋体" w:hAnsi="宋体" w:cs="Calibri" w:hint="eastAsia"/>
          <w:b/>
          <w:bCs/>
          <w:color w:val="000000"/>
          <w:kern w:val="0"/>
          <w:sz w:val="44"/>
          <w:szCs w:val="44"/>
        </w:rPr>
        <w:t>新院区</w:t>
      </w:r>
      <w:r>
        <w:rPr>
          <w:rFonts w:ascii="宋体" w:hAnsi="宋体" w:cs="Calibri" w:hint="eastAsia"/>
          <w:b/>
          <w:bCs/>
          <w:color w:val="000000"/>
          <w:kern w:val="0"/>
          <w:sz w:val="44"/>
          <w:szCs w:val="44"/>
        </w:rPr>
        <w:t>“</w:t>
      </w:r>
      <w:r>
        <w:rPr>
          <w:rFonts w:ascii="宋体" w:hAnsi="宋体" w:cs="Calibri" w:hint="eastAsia"/>
          <w:b/>
          <w:bCs/>
          <w:color w:val="000000"/>
          <w:kern w:val="0"/>
          <w:sz w:val="44"/>
          <w:szCs w:val="44"/>
        </w:rPr>
        <w:t>3.0T</w:t>
      </w:r>
      <w:r>
        <w:rPr>
          <w:rFonts w:ascii="宋体" w:hAnsi="宋体" w:cs="Calibri" w:hint="eastAsia"/>
          <w:b/>
          <w:bCs/>
          <w:color w:val="000000"/>
          <w:kern w:val="0"/>
          <w:sz w:val="44"/>
          <w:szCs w:val="44"/>
        </w:rPr>
        <w:t>磁共振、</w:t>
      </w:r>
      <w:r>
        <w:rPr>
          <w:rFonts w:ascii="宋体" w:hAnsi="宋体" w:cs="Calibri" w:hint="eastAsia"/>
          <w:b/>
          <w:bCs/>
          <w:color w:val="000000"/>
          <w:kern w:val="0"/>
          <w:sz w:val="44"/>
          <w:szCs w:val="44"/>
        </w:rPr>
        <w:t>128</w:t>
      </w:r>
      <w:r>
        <w:rPr>
          <w:rFonts w:ascii="宋体" w:hAnsi="宋体" w:cs="Calibri" w:hint="eastAsia"/>
          <w:b/>
          <w:bCs/>
          <w:color w:val="000000"/>
          <w:kern w:val="0"/>
          <w:sz w:val="44"/>
          <w:szCs w:val="44"/>
        </w:rPr>
        <w:t>排</w:t>
      </w:r>
      <w:r>
        <w:rPr>
          <w:rFonts w:ascii="宋体" w:hAnsi="宋体" w:cs="Calibri" w:hint="eastAsia"/>
          <w:b/>
          <w:bCs/>
          <w:color w:val="000000"/>
          <w:kern w:val="0"/>
          <w:sz w:val="44"/>
          <w:szCs w:val="44"/>
        </w:rPr>
        <w:t>CT</w:t>
      </w:r>
      <w:r>
        <w:rPr>
          <w:rFonts w:ascii="宋体" w:hAnsi="宋体" w:cs="Calibri" w:hint="eastAsia"/>
          <w:b/>
          <w:bCs/>
          <w:color w:val="000000"/>
          <w:kern w:val="0"/>
          <w:sz w:val="44"/>
          <w:szCs w:val="44"/>
        </w:rPr>
        <w:t>”采购项目参数公开征求意见的公告</w:t>
      </w:r>
    </w:p>
    <w:p w14:paraId="1623B57D" w14:textId="77777777" w:rsidR="00533BC6" w:rsidRDefault="00533BC6">
      <w:pPr>
        <w:widowControl/>
        <w:shd w:val="clear" w:color="auto" w:fill="FFFFFF"/>
        <w:wordWrap w:val="0"/>
        <w:spacing w:line="360" w:lineRule="auto"/>
        <w:ind w:firstLine="600"/>
        <w:jc w:val="left"/>
        <w:rPr>
          <w:rFonts w:ascii="仿宋" w:eastAsia="仿宋" w:hAnsi="仿宋" w:cs="Calibri"/>
          <w:color w:val="000000"/>
          <w:kern w:val="0"/>
          <w:sz w:val="30"/>
          <w:szCs w:val="30"/>
        </w:rPr>
      </w:pPr>
    </w:p>
    <w:p w14:paraId="72F627CA" w14:textId="77777777" w:rsidR="00533BC6" w:rsidRDefault="007E30FC">
      <w:pPr>
        <w:widowControl/>
        <w:shd w:val="clear" w:color="auto" w:fill="FFFFFF"/>
        <w:wordWrap w:val="0"/>
        <w:spacing w:line="360" w:lineRule="auto"/>
        <w:ind w:firstLine="600"/>
        <w:jc w:val="left"/>
        <w:rPr>
          <w:rFonts w:eastAsia="微软雅黑" w:cs="Calibri"/>
          <w:color w:val="333333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为体现公开、公平、公正的原则，现将我院拟采购的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“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3.0T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磁共振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一台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、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128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排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CT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一台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”</w:t>
      </w: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项目参数予以公布（详见附件），以广泛征求潜在投标人意见。</w:t>
      </w:r>
    </w:p>
    <w:p w14:paraId="6861771A" w14:textId="494B276E" w:rsidR="00533BC6" w:rsidRDefault="007E30FC">
      <w:pPr>
        <w:widowControl/>
        <w:shd w:val="clear" w:color="auto" w:fill="FFFFFF"/>
        <w:wordWrap w:val="0"/>
        <w:spacing w:line="480" w:lineRule="atLeast"/>
        <w:ind w:firstLine="600"/>
        <w:rPr>
          <w:rFonts w:eastAsia="微软雅黑" w:cs="Calibri"/>
          <w:color w:val="333333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如对参数内容有任何意见或建议，请您于</w:t>
      </w: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2020</w:t>
      </w: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年</w:t>
      </w: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 xml:space="preserve"> </w:t>
      </w: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1</w:t>
      </w:r>
      <w:r>
        <w:rPr>
          <w:rFonts w:ascii="仿宋" w:eastAsia="仿宋" w:hAnsi="仿宋" w:cs="Calibri"/>
          <w:color w:val="000000"/>
          <w:kern w:val="0"/>
          <w:sz w:val="30"/>
          <w:szCs w:val="30"/>
        </w:rPr>
        <w:t>2</w:t>
      </w: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月1</w:t>
      </w:r>
      <w:r>
        <w:rPr>
          <w:rFonts w:ascii="仿宋" w:eastAsia="仿宋" w:hAnsi="仿宋" w:cs="Calibri"/>
          <w:color w:val="000000"/>
          <w:kern w:val="0"/>
          <w:sz w:val="30"/>
          <w:szCs w:val="30"/>
        </w:rPr>
        <w:t>1</w:t>
      </w: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 xml:space="preserve"> </w:t>
      </w: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日</w:t>
      </w: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17:00</w:t>
      </w: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前，将反馈意见和相关证明文件（包括技术标准、产品彩页、检测报告等）加盖公章后送至桐城市人民医院综合采购办公室，我院将对意见或建议进行汇总，并结合项目实际，进一步修订完善项目需求。</w:t>
      </w:r>
    </w:p>
    <w:p w14:paraId="7E23110F" w14:textId="77777777" w:rsidR="00533BC6" w:rsidRDefault="007E30FC">
      <w:pPr>
        <w:widowControl/>
        <w:shd w:val="clear" w:color="auto" w:fill="FFFFFF"/>
        <w:wordWrap w:val="0"/>
        <w:spacing w:line="480" w:lineRule="atLeast"/>
        <w:ind w:firstLine="600"/>
        <w:rPr>
          <w:rFonts w:eastAsia="微软雅黑" w:cs="Calibri"/>
          <w:color w:val="333333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感谢您的参与、支持和配合。</w:t>
      </w:r>
    </w:p>
    <w:p w14:paraId="22526CE1" w14:textId="77777777" w:rsidR="00533BC6" w:rsidRDefault="007E30FC">
      <w:pPr>
        <w:widowControl/>
        <w:shd w:val="clear" w:color="auto" w:fill="FFFFFF"/>
        <w:wordWrap w:val="0"/>
        <w:spacing w:line="480" w:lineRule="atLeast"/>
        <w:ind w:firstLine="600"/>
        <w:rPr>
          <w:rFonts w:eastAsia="微软雅黑" w:cs="Calibri"/>
          <w:color w:val="333333"/>
          <w:kern w:val="0"/>
          <w:szCs w:val="21"/>
        </w:rPr>
      </w:pPr>
      <w:r>
        <w:rPr>
          <w:rFonts w:eastAsia="微软雅黑" w:cs="Calibri"/>
          <w:color w:val="333333"/>
          <w:kern w:val="0"/>
          <w:szCs w:val="21"/>
        </w:rPr>
        <w:t> </w:t>
      </w:r>
    </w:p>
    <w:p w14:paraId="4F27B41A" w14:textId="77777777" w:rsidR="00533BC6" w:rsidRDefault="007E30FC">
      <w:pPr>
        <w:widowControl/>
        <w:shd w:val="clear" w:color="auto" w:fill="FFFFFF"/>
        <w:wordWrap w:val="0"/>
        <w:spacing w:line="480" w:lineRule="atLeast"/>
        <w:jc w:val="center"/>
        <w:rPr>
          <w:rFonts w:eastAsia="微软雅黑" w:cs="Calibri"/>
          <w:color w:val="333333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 xml:space="preserve">                                 </w:t>
      </w: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桐城市人民医院</w:t>
      </w:r>
    </w:p>
    <w:p w14:paraId="41352469" w14:textId="77777777" w:rsidR="00533BC6" w:rsidRDefault="007E30FC">
      <w:pPr>
        <w:widowControl/>
        <w:shd w:val="clear" w:color="auto" w:fill="FFFFFF"/>
        <w:wordWrap w:val="0"/>
        <w:spacing w:line="480" w:lineRule="atLeast"/>
        <w:jc w:val="right"/>
        <w:rPr>
          <w:rFonts w:eastAsia="微软雅黑" w:cs="Calibri"/>
          <w:color w:val="333333"/>
          <w:kern w:val="0"/>
          <w:szCs w:val="21"/>
        </w:rPr>
      </w:pP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二〇二〇年十一月</w:t>
      </w: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二十四</w:t>
      </w:r>
      <w:r>
        <w:rPr>
          <w:rFonts w:ascii="仿宋" w:eastAsia="仿宋" w:hAnsi="仿宋" w:cs="Calibri" w:hint="eastAsia"/>
          <w:color w:val="000000"/>
          <w:kern w:val="0"/>
          <w:sz w:val="30"/>
          <w:szCs w:val="30"/>
        </w:rPr>
        <w:t>日</w:t>
      </w:r>
    </w:p>
    <w:p w14:paraId="2EC29741" w14:textId="77777777" w:rsidR="00533BC6" w:rsidRDefault="00533BC6">
      <w:pPr>
        <w:widowControl/>
        <w:shd w:val="clear" w:color="auto" w:fill="FFFFFF"/>
        <w:spacing w:line="480" w:lineRule="atLeast"/>
        <w:jc w:val="left"/>
        <w:rPr>
          <w:rFonts w:eastAsia="微软雅黑" w:cs="Calibri"/>
          <w:color w:val="333333"/>
          <w:kern w:val="0"/>
          <w:szCs w:val="21"/>
        </w:rPr>
      </w:pPr>
    </w:p>
    <w:p w14:paraId="7A315A8C" w14:textId="77777777" w:rsidR="00533BC6" w:rsidRDefault="00533BC6">
      <w:pPr>
        <w:widowControl/>
        <w:shd w:val="clear" w:color="auto" w:fill="FFFFFF"/>
        <w:spacing w:line="480" w:lineRule="atLeast"/>
        <w:jc w:val="left"/>
        <w:rPr>
          <w:rFonts w:eastAsia="微软雅黑" w:cs="Calibri"/>
          <w:color w:val="333333"/>
          <w:kern w:val="0"/>
          <w:szCs w:val="21"/>
        </w:rPr>
      </w:pPr>
    </w:p>
    <w:p w14:paraId="526BA711" w14:textId="77777777" w:rsidR="00533BC6" w:rsidRDefault="00533BC6">
      <w:pPr>
        <w:widowControl/>
        <w:shd w:val="clear" w:color="auto" w:fill="FFFFFF"/>
        <w:spacing w:line="480" w:lineRule="atLeast"/>
        <w:jc w:val="left"/>
        <w:rPr>
          <w:rFonts w:eastAsia="微软雅黑" w:cs="Calibri"/>
          <w:color w:val="333333"/>
          <w:kern w:val="0"/>
          <w:szCs w:val="21"/>
        </w:rPr>
      </w:pPr>
    </w:p>
    <w:p w14:paraId="06F51AE9" w14:textId="77777777" w:rsidR="00533BC6" w:rsidRDefault="00533BC6">
      <w:pPr>
        <w:widowControl/>
        <w:shd w:val="clear" w:color="auto" w:fill="FFFFFF"/>
        <w:spacing w:line="480" w:lineRule="atLeast"/>
        <w:jc w:val="left"/>
        <w:rPr>
          <w:rFonts w:eastAsia="微软雅黑" w:cs="Calibri"/>
          <w:color w:val="333333"/>
          <w:kern w:val="0"/>
          <w:szCs w:val="21"/>
        </w:rPr>
      </w:pPr>
    </w:p>
    <w:p w14:paraId="0416070F" w14:textId="77777777" w:rsidR="00533BC6" w:rsidRDefault="007E30FC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  <w:r>
        <w:rPr>
          <w:rFonts w:eastAsia="微软雅黑" w:cs="Calibri" w:hint="eastAsia"/>
          <w:color w:val="333333"/>
          <w:kern w:val="0"/>
          <w:szCs w:val="21"/>
        </w:rPr>
        <w:t xml:space="preserve">     </w:t>
      </w:r>
      <w:r>
        <w:rPr>
          <w:rFonts w:eastAsia="微软雅黑" w:cs="Calibri" w:hint="eastAsia"/>
          <w:b/>
          <w:bCs/>
          <w:color w:val="333333"/>
          <w:kern w:val="0"/>
          <w:sz w:val="30"/>
          <w:szCs w:val="30"/>
        </w:rPr>
        <w:t xml:space="preserve">   </w:t>
      </w:r>
    </w:p>
    <w:p w14:paraId="5C197695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57E70B71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55AEDBAB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302E255C" w14:textId="77777777" w:rsidR="00533BC6" w:rsidRDefault="007E30FC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  <w:r>
        <w:rPr>
          <w:rFonts w:eastAsia="微软雅黑" w:cs="Calibri" w:hint="eastAsia"/>
          <w:b/>
          <w:bCs/>
          <w:color w:val="333333"/>
          <w:kern w:val="0"/>
          <w:sz w:val="30"/>
          <w:szCs w:val="30"/>
        </w:rPr>
        <w:lastRenderedPageBreak/>
        <w:t>3.0T</w:t>
      </w:r>
      <w:r>
        <w:rPr>
          <w:rFonts w:eastAsia="微软雅黑" w:cs="Calibri" w:hint="eastAsia"/>
          <w:b/>
          <w:bCs/>
          <w:color w:val="333333"/>
          <w:kern w:val="0"/>
          <w:sz w:val="30"/>
          <w:szCs w:val="30"/>
        </w:rPr>
        <w:t>磁共振</w:t>
      </w:r>
    </w:p>
    <w:tbl>
      <w:tblPr>
        <w:tblpPr w:leftFromText="180" w:rightFromText="180" w:vertAnchor="text" w:horzAnchor="page" w:tblpXSpec="center" w:tblpY="26"/>
        <w:tblOverlap w:val="never"/>
        <w:tblW w:w="909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170"/>
        <w:gridCol w:w="3756"/>
      </w:tblGrid>
      <w:tr w:rsidR="00533BC6" w14:paraId="7563726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5C060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5FF89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技术性能名称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D0554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招标技术要求</w:t>
            </w:r>
          </w:p>
        </w:tc>
      </w:tr>
      <w:tr w:rsidR="00533BC6" w14:paraId="79E2AD67" w14:textId="77777777" w:rsidTr="007E30FC">
        <w:trPr>
          <w:trHeight w:val="85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7F64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*0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2042E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总体要求（技术平台先进性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原产地原装进口）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2B55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为保证技术先进性和前沿技术平台，各家需要提供以下最高端平台磁共振，如：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TIM4G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GEM suite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dStream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Titan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及静音技术</w:t>
            </w:r>
          </w:p>
        </w:tc>
      </w:tr>
      <w:tr w:rsidR="00533BC6" w14:paraId="4268201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3457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D12F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磁体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C752C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5C8CE50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A38C4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*1.1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49B16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磁场强度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26761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3.0T</w:t>
            </w:r>
          </w:p>
        </w:tc>
      </w:tr>
      <w:tr w:rsidR="00533BC6" w14:paraId="24E55DF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B693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3FCF0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中心共振频率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6F36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  <w:r>
              <w:rPr>
                <w:rStyle w:val="font51"/>
                <w:rFonts w:hint="default"/>
                <w:lang w:bidi="ar"/>
              </w:rPr>
              <w:t>7MHz</w:t>
            </w:r>
          </w:p>
        </w:tc>
      </w:tr>
      <w:tr w:rsidR="00533BC6" w14:paraId="20DDF67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182A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DF89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磁场类型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05997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超导磁体</w:t>
            </w:r>
          </w:p>
        </w:tc>
      </w:tr>
      <w:tr w:rsidR="00533BC6" w14:paraId="5C94F8B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45644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2526A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屏蔽方式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4992E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主动屏蔽＋抗外界干扰屏蔽</w:t>
            </w:r>
          </w:p>
        </w:tc>
      </w:tr>
      <w:tr w:rsidR="00533BC6" w14:paraId="524E369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64DD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B4DDE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匀场方式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2254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主动匀场＋被动匀场＋动态匀场</w:t>
            </w:r>
          </w:p>
        </w:tc>
      </w:tr>
      <w:tr w:rsidR="00533BC6" w14:paraId="6E689D0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91387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2FFF8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超导匀场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69BC4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28B2F34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5DCA7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2D5A3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病人个性化匀场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EA32F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5DDB39F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2C66E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75746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高级高序匀场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FF793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3CD6642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B3E3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E0E5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自动匀场时间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98AA9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秒</w:t>
            </w:r>
          </w:p>
        </w:tc>
      </w:tr>
      <w:tr w:rsidR="00533BC6" w14:paraId="4C6BA9F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C6C6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67958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磁体材料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DFCA9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3.0T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专用磁体</w:t>
            </w:r>
          </w:p>
        </w:tc>
      </w:tr>
      <w:tr w:rsidR="00533BC6" w14:paraId="02158D4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6461E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1.11.1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0C36A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磁体长度（不含外壳）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9981C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  <w:r>
              <w:rPr>
                <w:rStyle w:val="font51"/>
                <w:rFonts w:hint="default"/>
                <w:lang w:bidi="ar"/>
              </w:rPr>
              <w:t>0cm</w:t>
            </w:r>
          </w:p>
        </w:tc>
      </w:tr>
      <w:tr w:rsidR="00533BC6" w14:paraId="64605AE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9EE0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1.11.2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8C76F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磁体长度（含外壳）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C504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  <w:r>
              <w:rPr>
                <w:rStyle w:val="font51"/>
                <w:rFonts w:hint="default"/>
                <w:lang w:bidi="ar"/>
              </w:rPr>
              <w:t>0cm</w:t>
            </w:r>
          </w:p>
        </w:tc>
      </w:tr>
      <w:tr w:rsidR="00533BC6" w14:paraId="1A0A912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8C491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*1.12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DC531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磁体内径（患者检查孔道内径）大小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6C767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70cm</w:t>
            </w:r>
          </w:p>
        </w:tc>
      </w:tr>
      <w:tr w:rsidR="00533BC6" w14:paraId="73EAD22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6F1C5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E548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磁体为两端开放式设计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1C7CC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582BD2E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8DEEE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*1.14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13C73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磁体重量（含液氦）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CDC5D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  <w:r>
              <w:rPr>
                <w:rStyle w:val="font51"/>
                <w:rFonts w:hint="default"/>
                <w:lang w:bidi="ar"/>
              </w:rPr>
              <w:t>.5</w:t>
            </w:r>
            <w:r>
              <w:rPr>
                <w:rStyle w:val="font51"/>
                <w:rFonts w:hint="default"/>
                <w:lang w:bidi="ar"/>
              </w:rPr>
              <w:t>吨</w:t>
            </w:r>
          </w:p>
        </w:tc>
      </w:tr>
      <w:tr w:rsidR="00533BC6" w14:paraId="43DE206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469CD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FAE0E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磁场稳定度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2FC1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0.1ppm/h</w:t>
            </w:r>
          </w:p>
        </w:tc>
      </w:tr>
      <w:tr w:rsidR="00533BC6" w14:paraId="0F58ED3C" w14:textId="77777777" w:rsidTr="007E30FC">
        <w:trPr>
          <w:trHeight w:val="114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ECB2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4F4B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磁场均匀度（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RMS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测量法，采用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平面，每平面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点测量标准；在关闭线性及非先行匀场条件下测量）（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typical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D880A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4379912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1C52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1.16.1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4639E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50cmDSV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Typical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27EB4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1.8ppm</w:t>
            </w:r>
          </w:p>
        </w:tc>
      </w:tr>
      <w:tr w:rsidR="00533BC6" w14:paraId="4127706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366C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1.16.2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49DA2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40cmDSV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Typical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439E9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1.2 ppm</w:t>
            </w:r>
          </w:p>
        </w:tc>
      </w:tr>
      <w:tr w:rsidR="00533BC6" w14:paraId="2CBD47E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0F003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1.16.3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87588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30cmDSV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Typical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5C0F2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0.2ppm</w:t>
            </w:r>
          </w:p>
        </w:tc>
      </w:tr>
      <w:tr w:rsidR="00533BC6" w14:paraId="11A7712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BED0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1.16.4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41721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20cmDSV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Typical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C2FE6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0.03ppm</w:t>
            </w:r>
          </w:p>
        </w:tc>
      </w:tr>
      <w:tr w:rsidR="00533BC6" w14:paraId="567B4B1A" w14:textId="77777777" w:rsidTr="007E30FC">
        <w:trPr>
          <w:trHeight w:val="529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AD42B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1.16.5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E5DE0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10cmDSV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Typical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842B3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0.003ppm</w:t>
            </w:r>
          </w:p>
        </w:tc>
      </w:tr>
      <w:tr w:rsidR="00533BC6" w14:paraId="4AB2F56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FD080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1.16.6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29B76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40cmDSV(Guarnteed)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CDEF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1.4 ppm</w:t>
            </w:r>
          </w:p>
        </w:tc>
      </w:tr>
      <w:tr w:rsidR="00533BC6" w14:paraId="353800C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7CA56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1.16.7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2B42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30cmDSV(Guarnteed)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6953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0.3ppm</w:t>
            </w:r>
          </w:p>
        </w:tc>
      </w:tr>
      <w:tr w:rsidR="00533BC6" w14:paraId="186B93F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83A8C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1.16.8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F31F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20cmDSV(Guarnteed)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5B94E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0.05ppm</w:t>
            </w:r>
          </w:p>
        </w:tc>
      </w:tr>
      <w:tr w:rsidR="00533BC6" w14:paraId="2D4642A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954B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D3910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液氦消耗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6E808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零液氦消耗</w:t>
            </w:r>
          </w:p>
        </w:tc>
      </w:tr>
      <w:tr w:rsidR="00533BC6" w14:paraId="5D48B9E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7767D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D884C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高斯线范围：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6A3A3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4.8*2.9m2</w:t>
            </w:r>
          </w:p>
        </w:tc>
      </w:tr>
      <w:tr w:rsidR="00533BC6" w14:paraId="6E83BBB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10D64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F8D88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梯度系统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692A0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6A0E9CF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C5908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*2.1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459F1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最大梯度场强（非有效值或非等效值）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4593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  <w:r>
              <w:rPr>
                <w:rStyle w:val="font51"/>
                <w:rFonts w:hint="default"/>
                <w:lang w:bidi="ar"/>
              </w:rPr>
              <w:t xml:space="preserve">5mT/m </w:t>
            </w:r>
          </w:p>
        </w:tc>
      </w:tr>
      <w:tr w:rsidR="00533BC6" w14:paraId="4C16EA8C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8ACB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*2.2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69B0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最大单轴梯度切换率（非有效值或非等效值，需要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Datasheet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证明）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7593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200mT/m/ms</w:t>
            </w:r>
          </w:p>
        </w:tc>
      </w:tr>
      <w:tr w:rsidR="00533BC6" w14:paraId="69EF515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30ECF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*2.3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F1C4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单轴最大切换率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有效值或等效值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ED1FF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346mT/m/ms</w:t>
            </w:r>
          </w:p>
        </w:tc>
      </w:tr>
      <w:tr w:rsidR="00533BC6" w14:paraId="2B2EF588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0F788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*2.4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8EABC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在同一梯度扫描模式下，最大单轴梯度场强和最大单轴梯度切换率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61C77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在同一序列中可同时达到</w:t>
            </w:r>
          </w:p>
        </w:tc>
      </w:tr>
      <w:tr w:rsidR="00533BC6" w14:paraId="438E5FF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8E244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1237F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工作周期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F9005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100%</w:t>
            </w:r>
          </w:p>
        </w:tc>
      </w:tr>
      <w:tr w:rsidR="00533BC6" w14:paraId="2C1A682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03A10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65D4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梯度控制系统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4E8F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全数字实时发射接收</w:t>
            </w:r>
          </w:p>
        </w:tc>
      </w:tr>
      <w:tr w:rsidR="00533BC6" w14:paraId="56969FE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1B90B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8C8F4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梯度工作方式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628BB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非共振</w:t>
            </w:r>
          </w:p>
        </w:tc>
      </w:tr>
      <w:tr w:rsidR="00533BC6" w14:paraId="1291574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24CF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09CD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梯度放大器冷却方式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1CD12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水冷</w:t>
            </w:r>
          </w:p>
        </w:tc>
      </w:tr>
      <w:tr w:rsidR="00533BC6" w14:paraId="2D33749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D4ED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56CCC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最短爬升时间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FB929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0.25ms</w:t>
            </w:r>
          </w:p>
        </w:tc>
      </w:tr>
      <w:tr w:rsidR="00533BC6" w14:paraId="4FF261A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C6E2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EA382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检查环境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8877B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0D4469D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9A54E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B83C6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扫描床水平移位精度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F2C38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≤±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0.5mm </w:t>
            </w:r>
          </w:p>
        </w:tc>
      </w:tr>
      <w:tr w:rsidR="00533BC6" w14:paraId="6C16037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9D156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49ED8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运动时扫描床最大承受重量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2A0BD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250kg</w:t>
            </w:r>
          </w:p>
        </w:tc>
      </w:tr>
      <w:tr w:rsidR="00533BC6" w14:paraId="5CA229B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0A2F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C8750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扫描床水平运动最大速度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3EA08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200mm/sec</w:t>
            </w:r>
          </w:p>
        </w:tc>
      </w:tr>
      <w:tr w:rsidR="00533BC6" w14:paraId="7A010B48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286D3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F28EE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智能触控病人定位系统（床旁两侧触摸带定位系统）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60148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2FD950A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1AD3D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3E0E1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一键定位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E5AA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4AED675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8CEA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1D5D7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机架的两侧均有床旁操作按钮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6CAC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可控制扫描床的运动和扫描</w:t>
            </w:r>
          </w:p>
        </w:tc>
      </w:tr>
      <w:tr w:rsidR="00533BC6" w14:paraId="770CD31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25FE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45FEF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扫描床自动步进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52AEE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19BA2DD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0A3CB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931B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足先进扫描模式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6355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4AC8C2C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7D710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656D1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扫描床紧急制动功能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7B00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647CA83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E4213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DBBA5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病人通道环境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885049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2D4AC607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4EC39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3.10.1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B3324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病人通道环境配置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BC7C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照明、通风、对讲通话、背景音乐、专用防磁耳机、呼叫等</w:t>
            </w:r>
          </w:p>
        </w:tc>
      </w:tr>
      <w:tr w:rsidR="00533BC6" w14:paraId="2117056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BB3A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3.10.2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774C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磁体液晶显示屏系统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585DE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703EED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78A9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C05C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射频系统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6EECC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7E593E8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E62B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4D80D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实时数字化射频能量监控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55603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0899059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C18AF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C837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射频功率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4D2BE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36KW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或≥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×</w:t>
            </w:r>
            <w:r>
              <w:rPr>
                <w:rStyle w:val="font31"/>
                <w:rFonts w:hint="default"/>
                <w:lang w:bidi="ar"/>
              </w:rPr>
              <w:t>18KW</w:t>
            </w:r>
          </w:p>
        </w:tc>
      </w:tr>
      <w:tr w:rsidR="00533BC6" w14:paraId="470A6BB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779A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83935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射频噪音水平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8365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0.5dB</w:t>
            </w:r>
          </w:p>
        </w:tc>
      </w:tr>
      <w:tr w:rsidR="00533BC6" w14:paraId="00128DB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44FA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01C97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所有线圈免调谐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B7CE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11929EF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2A3E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E7B92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发射带宽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5FC0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720KHZ</w:t>
            </w:r>
          </w:p>
        </w:tc>
      </w:tr>
      <w:tr w:rsidR="00533BC6" w14:paraId="79FDAF4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E93E5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8D2C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最大射频接收动态范围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A702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169dB</w:t>
            </w:r>
          </w:p>
        </w:tc>
      </w:tr>
      <w:tr w:rsidR="00533BC6" w14:paraId="3BE9E7A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39531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346FC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射频接收带宽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1969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1MHZ</w:t>
            </w:r>
          </w:p>
        </w:tc>
      </w:tr>
      <w:tr w:rsidR="00533BC6" w14:paraId="5AFF516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68ED9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FF10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采样分辨率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F843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25ns</w:t>
            </w:r>
          </w:p>
        </w:tc>
      </w:tr>
      <w:tr w:rsidR="00533BC6" w14:paraId="1B7EA54A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E28AC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F39EA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并行采集技术平台（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SENSE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或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ASSET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或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IPAT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A781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7B845E9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97C21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*4.10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FCCE8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射频接收独立通道数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8B994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通道或无限制通道</w:t>
            </w:r>
          </w:p>
        </w:tc>
      </w:tr>
      <w:tr w:rsidR="00533BC6" w14:paraId="228E7D36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E5F7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*4.11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11152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射频线圈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5202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射频线圈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: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各厂商须提供满足临床各部位使用下列配置线圈（提供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datasheet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</w:tr>
      <w:tr w:rsidR="00533BC6" w14:paraId="6A3FD061" w14:textId="77777777" w:rsidTr="007E30FC">
        <w:trPr>
          <w:trHeight w:val="199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657A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4.11.1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EB0F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西门子公司须提供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TIM4G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线圈，包括但不限于右侧所列，且请提供各类线圈具体参数，单独报价，并包含在投标总价中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7A5C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头颈联合矩阵线圈，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通道；腹部矩阵线圈，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通道；脊柱矩阵线圈，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通道；下肢血管矩阵线圈，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通道；全中枢神经系统线圈，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通道；双侧乳腺线圈，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通道；大、小通用柔性线圈，各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通道；独立的头线圈，各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通道</w:t>
            </w:r>
          </w:p>
        </w:tc>
      </w:tr>
      <w:tr w:rsidR="00533BC6" w14:paraId="117BB5DA" w14:textId="77777777" w:rsidTr="007E30FC">
        <w:trPr>
          <w:trHeight w:val="171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A1A9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4.11.2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9F3C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GE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公司提供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GEM Suite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线圈，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包括但不限于右侧所列，且请提供各类线圈具体通道数，单独报价，并包含在投标总价中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A27F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头颈联合相控阵线圈，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29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单元；腹部相控阵线圈，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单元；下肢血管线圈，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单元；全脊柱相控阵线圈，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单元；双侧乳腺线圈，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单元；大、小柔性线圈，各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单元；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独立的头线圈，各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</w:t>
            </w:r>
            <w:r>
              <w:rPr>
                <w:rStyle w:val="font41"/>
                <w:rFonts w:hint="default"/>
                <w:lang w:bidi="ar"/>
              </w:rPr>
              <w:t>≥20</w:t>
            </w:r>
            <w:r>
              <w:rPr>
                <w:rStyle w:val="font41"/>
                <w:rFonts w:hint="default"/>
                <w:lang w:bidi="ar"/>
              </w:rPr>
              <w:t>通道</w:t>
            </w:r>
          </w:p>
        </w:tc>
      </w:tr>
      <w:tr w:rsidR="00533BC6" w14:paraId="43A94486" w14:textId="77777777" w:rsidTr="007E30FC">
        <w:trPr>
          <w:trHeight w:val="199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FC297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4.11.3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D06A3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飞利浦公司提供采用一体化线圈设计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dStream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线圈，包括但不限于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右侧所列，且请提供各类线圈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具体参数，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单独报价，并包含在投标总价中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87969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lang w:bidi="ar"/>
              </w:rPr>
              <w:t>dS</w:t>
            </w:r>
            <w:r>
              <w:rPr>
                <w:rStyle w:val="font51"/>
                <w:rFonts w:hint="default"/>
                <w:lang w:bidi="ar"/>
              </w:rPr>
              <w:t>头颈联合线圈，</w:t>
            </w:r>
            <w:r>
              <w:rPr>
                <w:rStyle w:val="font51"/>
                <w:rFonts w:hint="default"/>
                <w:lang w:bidi="ar"/>
              </w:rPr>
              <w:t>1</w:t>
            </w:r>
            <w:r>
              <w:rPr>
                <w:rStyle w:val="font51"/>
                <w:rFonts w:hint="default"/>
                <w:lang w:bidi="ar"/>
              </w:rPr>
              <w:t>套</w:t>
            </w:r>
            <w:r>
              <w:rPr>
                <w:rStyle w:val="font51"/>
                <w:rFonts w:hint="default"/>
                <w:lang w:bidi="ar"/>
              </w:rPr>
              <w:t>≥20</w:t>
            </w:r>
            <w:r>
              <w:rPr>
                <w:rStyle w:val="font51"/>
                <w:rFonts w:hint="default"/>
                <w:lang w:bidi="ar"/>
              </w:rPr>
              <w:t>通道；</w:t>
            </w:r>
            <w:r>
              <w:rPr>
                <w:rStyle w:val="font51"/>
                <w:rFonts w:hint="default"/>
                <w:lang w:bidi="ar"/>
              </w:rPr>
              <w:t>dS</w:t>
            </w:r>
            <w:r>
              <w:rPr>
                <w:rStyle w:val="font51"/>
                <w:rFonts w:hint="default"/>
                <w:lang w:bidi="ar"/>
              </w:rPr>
              <w:t>全神经系统线圈，</w:t>
            </w:r>
            <w:r>
              <w:rPr>
                <w:rStyle w:val="font51"/>
                <w:rFonts w:hint="default"/>
                <w:lang w:bidi="ar"/>
              </w:rPr>
              <w:t>1</w:t>
            </w:r>
            <w:r>
              <w:rPr>
                <w:rStyle w:val="font51"/>
                <w:rFonts w:hint="default"/>
                <w:lang w:bidi="ar"/>
              </w:rPr>
              <w:t>套</w:t>
            </w:r>
            <w:r>
              <w:rPr>
                <w:rStyle w:val="font51"/>
                <w:rFonts w:hint="default"/>
                <w:lang w:bidi="ar"/>
              </w:rPr>
              <w:t>≥52</w:t>
            </w:r>
            <w:r>
              <w:rPr>
                <w:rStyle w:val="font51"/>
                <w:rFonts w:hint="default"/>
                <w:lang w:bidi="ar"/>
              </w:rPr>
              <w:t>通道；</w:t>
            </w:r>
            <w:r>
              <w:rPr>
                <w:rStyle w:val="font51"/>
                <w:rFonts w:hint="default"/>
                <w:lang w:bidi="ar"/>
              </w:rPr>
              <w:t>dS</w:t>
            </w:r>
            <w:r>
              <w:rPr>
                <w:rStyle w:val="font51"/>
                <w:rFonts w:hint="default"/>
                <w:lang w:bidi="ar"/>
              </w:rPr>
              <w:t>全脊柱线圈，</w:t>
            </w:r>
            <w:r>
              <w:rPr>
                <w:rStyle w:val="font51"/>
                <w:rFonts w:hint="default"/>
                <w:lang w:bidi="ar"/>
              </w:rPr>
              <w:t>1</w:t>
            </w:r>
            <w:r>
              <w:rPr>
                <w:rStyle w:val="font51"/>
                <w:rFonts w:hint="default"/>
                <w:lang w:bidi="ar"/>
              </w:rPr>
              <w:t>套</w:t>
            </w:r>
            <w:r>
              <w:rPr>
                <w:rStyle w:val="font51"/>
                <w:rFonts w:hint="default"/>
                <w:lang w:bidi="ar"/>
              </w:rPr>
              <w:t>≥44</w:t>
            </w:r>
            <w:r>
              <w:rPr>
                <w:rStyle w:val="font51"/>
                <w:rFonts w:hint="default"/>
                <w:lang w:bidi="ar"/>
              </w:rPr>
              <w:t>通道；</w:t>
            </w:r>
            <w:r>
              <w:rPr>
                <w:rStyle w:val="font51"/>
                <w:rFonts w:hint="default"/>
                <w:lang w:bidi="ar"/>
              </w:rPr>
              <w:t>dS</w:t>
            </w:r>
            <w:r>
              <w:rPr>
                <w:rStyle w:val="font51"/>
                <w:rFonts w:hint="default"/>
                <w:lang w:bidi="ar"/>
              </w:rPr>
              <w:t>体部线圈，</w:t>
            </w:r>
            <w:r>
              <w:rPr>
                <w:rStyle w:val="font51"/>
                <w:rFonts w:hint="default"/>
                <w:lang w:bidi="ar"/>
              </w:rPr>
              <w:t>1</w:t>
            </w:r>
            <w:r>
              <w:rPr>
                <w:rStyle w:val="font51"/>
                <w:rFonts w:hint="default"/>
                <w:lang w:bidi="ar"/>
              </w:rPr>
              <w:t>套</w:t>
            </w:r>
            <w:r>
              <w:rPr>
                <w:rStyle w:val="font51"/>
                <w:rFonts w:hint="default"/>
                <w:lang w:bidi="ar"/>
              </w:rPr>
              <w:t>≥32</w:t>
            </w:r>
            <w:r>
              <w:rPr>
                <w:rStyle w:val="font51"/>
                <w:rFonts w:hint="default"/>
                <w:lang w:bidi="ar"/>
              </w:rPr>
              <w:t>通道；第二个</w:t>
            </w:r>
            <w:r>
              <w:rPr>
                <w:rStyle w:val="font51"/>
                <w:rFonts w:hint="default"/>
                <w:lang w:bidi="ar"/>
              </w:rPr>
              <w:t>dS</w:t>
            </w:r>
            <w:r>
              <w:rPr>
                <w:rStyle w:val="font51"/>
                <w:rFonts w:hint="default"/>
                <w:lang w:bidi="ar"/>
              </w:rPr>
              <w:t>体部线圈，</w:t>
            </w:r>
            <w:r>
              <w:rPr>
                <w:rStyle w:val="font51"/>
                <w:rFonts w:hint="default"/>
                <w:lang w:bidi="ar"/>
              </w:rPr>
              <w:t>1</w:t>
            </w:r>
            <w:r>
              <w:rPr>
                <w:rStyle w:val="font51"/>
                <w:rFonts w:hint="default"/>
                <w:lang w:bidi="ar"/>
              </w:rPr>
              <w:t>套</w:t>
            </w:r>
            <w:r>
              <w:rPr>
                <w:rStyle w:val="font51"/>
                <w:rFonts w:hint="default"/>
                <w:lang w:bidi="ar"/>
              </w:rPr>
              <w:t>≥32</w:t>
            </w:r>
            <w:r>
              <w:rPr>
                <w:rStyle w:val="font51"/>
                <w:rFonts w:hint="default"/>
                <w:lang w:bidi="ar"/>
              </w:rPr>
              <w:t>通道；下肢血管线圈，</w:t>
            </w:r>
            <w:r>
              <w:rPr>
                <w:rStyle w:val="font51"/>
                <w:rFonts w:hint="default"/>
                <w:lang w:bidi="ar"/>
              </w:rPr>
              <w:t>1</w:t>
            </w:r>
            <w:r>
              <w:rPr>
                <w:rStyle w:val="font51"/>
                <w:rFonts w:hint="default"/>
                <w:lang w:bidi="ar"/>
              </w:rPr>
              <w:t>套；</w:t>
            </w:r>
            <w:r>
              <w:rPr>
                <w:rStyle w:val="font51"/>
                <w:rFonts w:hint="default"/>
                <w:lang w:bidi="ar"/>
              </w:rPr>
              <w:t>ds</w:t>
            </w:r>
            <w:r>
              <w:rPr>
                <w:rStyle w:val="font51"/>
                <w:rFonts w:hint="default"/>
                <w:lang w:bidi="ar"/>
              </w:rPr>
              <w:t>双侧乳腺线圈，</w:t>
            </w:r>
            <w:r>
              <w:rPr>
                <w:rStyle w:val="font51"/>
                <w:rFonts w:hint="default"/>
                <w:lang w:bidi="ar"/>
              </w:rPr>
              <w:t>1</w:t>
            </w:r>
            <w:r>
              <w:rPr>
                <w:rStyle w:val="font51"/>
                <w:rFonts w:hint="default"/>
                <w:lang w:bidi="ar"/>
              </w:rPr>
              <w:t>套</w:t>
            </w:r>
            <w:r>
              <w:rPr>
                <w:rStyle w:val="font51"/>
                <w:rFonts w:hint="default"/>
                <w:lang w:bidi="ar"/>
              </w:rPr>
              <w:t>≥7</w:t>
            </w:r>
            <w:r>
              <w:rPr>
                <w:rStyle w:val="font51"/>
                <w:rFonts w:hint="default"/>
                <w:lang w:bidi="ar"/>
              </w:rPr>
              <w:t>通道；大、小柔性线圈，各</w:t>
            </w:r>
            <w:r>
              <w:rPr>
                <w:rStyle w:val="font51"/>
                <w:rFonts w:hint="default"/>
                <w:lang w:bidi="ar"/>
              </w:rPr>
              <w:t>1</w:t>
            </w:r>
            <w:r>
              <w:rPr>
                <w:rStyle w:val="font51"/>
                <w:rFonts w:hint="default"/>
                <w:lang w:bidi="ar"/>
              </w:rPr>
              <w:t>套</w:t>
            </w:r>
            <w:r>
              <w:rPr>
                <w:rStyle w:val="font51"/>
                <w:rFonts w:hint="default"/>
                <w:lang w:bidi="ar"/>
              </w:rPr>
              <w:t>≥8</w:t>
            </w:r>
            <w:r>
              <w:rPr>
                <w:rStyle w:val="font51"/>
                <w:rFonts w:hint="default"/>
                <w:lang w:bidi="ar"/>
              </w:rPr>
              <w:t>通道；独立的头线圈，各</w:t>
            </w:r>
            <w:r>
              <w:rPr>
                <w:rStyle w:val="font51"/>
                <w:rFonts w:hint="default"/>
                <w:lang w:bidi="ar"/>
              </w:rPr>
              <w:t>1</w:t>
            </w:r>
            <w:r>
              <w:rPr>
                <w:rStyle w:val="font51"/>
                <w:rFonts w:hint="default"/>
                <w:lang w:bidi="ar"/>
              </w:rPr>
              <w:t>套</w:t>
            </w:r>
            <w:r>
              <w:rPr>
                <w:rStyle w:val="font41"/>
                <w:rFonts w:hint="default"/>
                <w:lang w:bidi="ar"/>
              </w:rPr>
              <w:t>≥20</w:t>
            </w:r>
            <w:r>
              <w:rPr>
                <w:rStyle w:val="font41"/>
                <w:rFonts w:hint="default"/>
                <w:lang w:bidi="ar"/>
              </w:rPr>
              <w:t>通道</w:t>
            </w:r>
          </w:p>
        </w:tc>
      </w:tr>
      <w:tr w:rsidR="00533BC6" w14:paraId="2C6A577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B6937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4.11.4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3D3F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一体化线圈联合扫描技术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28344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043C7C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A9671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4.11.5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E58DF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膝关节线圈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非柔性专用线圈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3183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D4AC6C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3C4B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4.11.6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AE1C0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肩关节专用线圈（非柔性）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77502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7E437D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B9901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AD37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静音技术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EEA2B1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12965BE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E43C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A6CD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梯度系统硬件静音技术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EDC47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8B240B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50648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2CED4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梯度系统软件静音技术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68D2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8618E64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9F7D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55A58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投标人自行描述静音技术可实现的扫描序列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BC359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0CFDAA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A081A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9B7A2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主控计算机系统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AF041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0E44FB1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35DB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EAEF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操作系统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FB003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Linux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或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Windows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系统</w:t>
            </w:r>
          </w:p>
        </w:tc>
      </w:tr>
      <w:tr w:rsidR="00533BC6" w14:paraId="4658DD4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60FCB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CBD92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主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CPU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主频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55F9B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3.2GHz</w:t>
            </w:r>
          </w:p>
        </w:tc>
      </w:tr>
      <w:tr w:rsidR="00533BC6" w14:paraId="3597804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EE9A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C6903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主内存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7AB6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16GB</w:t>
            </w:r>
          </w:p>
        </w:tc>
      </w:tr>
      <w:tr w:rsidR="00533BC6" w14:paraId="74D1080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22342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6E99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图像存储硬盘容量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C65F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500GB</w:t>
            </w:r>
          </w:p>
        </w:tc>
      </w:tr>
      <w:tr w:rsidR="00533BC6" w14:paraId="19EF94E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DD71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A0C85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最大重建矩阵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32CD0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1024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1024</w:t>
            </w:r>
          </w:p>
        </w:tc>
      </w:tr>
      <w:tr w:rsidR="00533BC6" w14:paraId="5B9174AE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3121B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E7263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重建速度（请附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Data Sheet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证明）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324A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13000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幅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秒（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傅立叶变换，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100% FOV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数据重建）</w:t>
            </w:r>
          </w:p>
        </w:tc>
      </w:tr>
      <w:tr w:rsidR="00533BC6" w14:paraId="7144DF3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360D8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B1D77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阵列处理器内存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4184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36GB</w:t>
            </w:r>
          </w:p>
        </w:tc>
      </w:tr>
      <w:tr w:rsidR="00533BC6" w14:paraId="45F163C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3354D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4B51B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系统软件硬盘容量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AB29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120GB</w:t>
            </w:r>
          </w:p>
        </w:tc>
      </w:tr>
      <w:tr w:rsidR="00533BC6" w14:paraId="1B3192DB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8CBF5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6.9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5AA2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DVD-RW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光盘刻录机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AE48F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提供，一体化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DVD-RW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刻录光驱，并能回读主系统（双向存储）</w:t>
            </w:r>
          </w:p>
        </w:tc>
      </w:tr>
      <w:tr w:rsidR="00533BC6" w14:paraId="7BC096F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DBA9B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0A6FE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同步扫描和创建功能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3C10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实时显示</w:t>
            </w:r>
          </w:p>
        </w:tc>
      </w:tr>
      <w:tr w:rsidR="00533BC6" w14:paraId="15A992A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C336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FD071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彩色液晶显示器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0666F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英寸，分辨率≥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1920*1200</w:t>
            </w:r>
          </w:p>
        </w:tc>
      </w:tr>
      <w:tr w:rsidR="00533BC6" w14:paraId="6E586FC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C315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6.12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CB4B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MIP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C899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298967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4149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6.13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5761E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MPR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32AA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A41180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25EB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6.14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7EDB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三维表面重建技术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SSD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6720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BC5B73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3F28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6.15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BBF60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自由感兴趣区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MIP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重建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DAC50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C22D9F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2CE1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6.16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90DA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图像减影，电影回放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0E0D5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EA0577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088E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6.17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61249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实时互动多平面重建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6907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6713FD7" w14:textId="77777777" w:rsidTr="007E30FC">
        <w:trPr>
          <w:trHeight w:val="85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7E88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6.18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AFCEA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动态定量分析软件：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t-test,ADC-map,T1,T2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值的计算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减影、叠加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时间信号曲线，时间峰值等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98513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t-test,ADC-map,T1,T2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值的计算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减影、叠加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时间信号曲线，时间峰值等）。</w:t>
            </w:r>
          </w:p>
        </w:tc>
      </w:tr>
      <w:tr w:rsidR="00533BC6" w14:paraId="4B15152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AAFB2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6.19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724ED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实时心电波形显示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47DDC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FA21AF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D979E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6.20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26224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实时呼吸、脉搏波形显示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FDE0B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FAC4B5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F0DA0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E8509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后处理接口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69D20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D36EE0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208F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DC6F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软件控制照相技术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B6BB2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3D666A8" w14:textId="77777777" w:rsidTr="007E30FC">
        <w:trPr>
          <w:trHeight w:val="85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56967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6A90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DICOM3.0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接口与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RIS/PACS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多功能网络连接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包括打印、传输、接收、存储、查询、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Worklist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等功能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20011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1FC7ED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2D27A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58003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标准激光相机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DICOM3.0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数字接口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0D658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4F2406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9B3B6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1A4F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主机向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PC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机传输图像数据功能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62A8C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68BCF1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9D5BE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C68E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扫描参数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0CBEC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479825F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945B3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8.1.1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CB0E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FOV X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轴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9BC9C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500mm</w:t>
            </w:r>
          </w:p>
        </w:tc>
      </w:tr>
      <w:tr w:rsidR="00533BC6" w14:paraId="53C7553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F6472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8.1.2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159B9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FOV Y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轴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FF78B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500mm</w:t>
            </w:r>
          </w:p>
        </w:tc>
      </w:tr>
      <w:tr w:rsidR="00533BC6" w14:paraId="4379EC3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D943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8.1.3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C15B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FOV 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轴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6AD4F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500mm</w:t>
            </w:r>
          </w:p>
        </w:tc>
      </w:tr>
      <w:tr w:rsidR="00533BC6" w14:paraId="2A18572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68C37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1E936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FOV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08B51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10mm</w:t>
            </w:r>
          </w:p>
        </w:tc>
      </w:tr>
      <w:tr w:rsidR="00533BC6" w14:paraId="28A4A2B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D4293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3D153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二维最薄扫描层厚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3C5B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0.1mm</w:t>
            </w:r>
          </w:p>
        </w:tc>
      </w:tr>
      <w:tr w:rsidR="00533BC6" w14:paraId="37BB819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3513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50C70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三维最薄扫描层厚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EF91D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0.1mm</w:t>
            </w:r>
          </w:p>
        </w:tc>
      </w:tr>
      <w:tr w:rsidR="00533BC6" w14:paraId="0E2738E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80B9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91C2D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最大采集矩阵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BF51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1024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1024</w:t>
            </w:r>
          </w:p>
        </w:tc>
      </w:tr>
      <w:tr w:rsidR="00533BC6" w14:paraId="7A7F218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F71F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45F2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最大层面分辨率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36B7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12µm</w:t>
            </w:r>
          </w:p>
        </w:tc>
      </w:tr>
      <w:tr w:rsidR="00533BC6" w14:paraId="5916E33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361BB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D16BF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自旋回波最短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2860C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9ms</w:t>
            </w:r>
          </w:p>
        </w:tc>
      </w:tr>
      <w:tr w:rsidR="00533BC6" w14:paraId="5A79A31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1815D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AB6E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自旋回波最短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818B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1.5ms</w:t>
            </w:r>
          </w:p>
        </w:tc>
      </w:tr>
      <w:tr w:rsidR="00533BC6" w14:paraId="44E18A7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72653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A21A9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204D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10ms</w:t>
            </w:r>
          </w:p>
        </w:tc>
      </w:tr>
      <w:tr w:rsidR="00533BC6" w14:paraId="1F532D4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A04E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EB97B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283A5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2.1ms</w:t>
            </w:r>
          </w:p>
        </w:tc>
      </w:tr>
      <w:tr w:rsidR="00533BC6" w14:paraId="752250B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FC67B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495E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987DE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10ms</w:t>
            </w:r>
          </w:p>
        </w:tc>
      </w:tr>
      <w:tr w:rsidR="00533BC6" w14:paraId="06469B0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807CB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8.12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3D48E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21B5C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2.3ms</w:t>
            </w:r>
          </w:p>
        </w:tc>
      </w:tr>
      <w:tr w:rsidR="00533BC6" w14:paraId="4C626EF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66DB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8.13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C610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2DE9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10ms</w:t>
            </w:r>
          </w:p>
        </w:tc>
      </w:tr>
      <w:tr w:rsidR="00533BC6" w14:paraId="256D825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48F73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8.14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FE26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C531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2.7ms</w:t>
            </w:r>
          </w:p>
        </w:tc>
      </w:tr>
      <w:tr w:rsidR="00533BC6" w14:paraId="333C14E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2EE2C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8.15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FDB7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 GRE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2596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1.2ms</w:t>
            </w:r>
          </w:p>
        </w:tc>
      </w:tr>
      <w:tr w:rsidR="00533BC6" w14:paraId="7C17FD3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FB28B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8.16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55571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 GRE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B9F3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0.5ms</w:t>
            </w:r>
          </w:p>
        </w:tc>
      </w:tr>
      <w:tr w:rsidR="00533BC6" w14:paraId="4CC1026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59E09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8.17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A41A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 GRE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53EA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0.7ms</w:t>
            </w:r>
          </w:p>
        </w:tc>
      </w:tr>
      <w:tr w:rsidR="00533BC6" w14:paraId="02C4544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8607A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8.18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E17C0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 GRE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FB58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0.3ms</w:t>
            </w:r>
          </w:p>
        </w:tc>
      </w:tr>
      <w:tr w:rsidR="00533BC6" w14:paraId="3BE1920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E2569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8.19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122D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快速自旋回波最短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43961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17ms</w:t>
            </w:r>
          </w:p>
        </w:tc>
      </w:tr>
      <w:tr w:rsidR="00533BC6" w14:paraId="34DCF3C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AD2D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8.20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70C8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快速自旋回波最短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582DA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1.8ms</w:t>
            </w:r>
          </w:p>
        </w:tc>
      </w:tr>
      <w:tr w:rsidR="00533BC6" w14:paraId="626DFF2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1006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8.21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8FA2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快速自旋回波最短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A0C33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17ms</w:t>
            </w:r>
          </w:p>
        </w:tc>
      </w:tr>
      <w:tr w:rsidR="00533BC6" w14:paraId="52AE7CD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E263D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8.22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D25C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快速自旋回波最短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3FABC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1.5ms</w:t>
            </w:r>
          </w:p>
        </w:tc>
      </w:tr>
      <w:tr w:rsidR="00533BC6" w14:paraId="1C7D5AB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F8F64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8.23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C493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回波因子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1E43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255</w:t>
            </w:r>
          </w:p>
        </w:tc>
      </w:tr>
      <w:tr w:rsidR="00533BC6" w14:paraId="0A4F6D4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0DE99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8.24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C5ECF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FSE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最大回波链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F92C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256</w:t>
            </w:r>
          </w:p>
        </w:tc>
      </w:tr>
      <w:tr w:rsidR="00533BC6" w14:paraId="7B42B74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1F576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8.25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9609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采集弥散加权系数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值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AA531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10000s/mm2</w:t>
            </w:r>
          </w:p>
        </w:tc>
      </w:tr>
      <w:tr w:rsidR="00533BC6" w14:paraId="24909CD4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7F014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60E7D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要求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A33C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各投标厂商应提供投标机型具备的所有技术及序列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包括但不限于以下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并请说明</w:t>
            </w:r>
          </w:p>
        </w:tc>
      </w:tr>
      <w:tr w:rsidR="00533BC6" w14:paraId="1B5A1D6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DD347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20BE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自旋回波序列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FF5483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7AA67CF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26BCE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29C48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2D/3D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快速自旋回波序列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6479E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83AF48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152A4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04E80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组织驰豫时间测量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SE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46FBE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76F286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3EBE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E26C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单次激发快速自旋回波序列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62980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002965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6E960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E0F0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多次激发快速自旋回波序列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13C89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65185E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4EEA9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89776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快速恢复快速自旋回波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B72D4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A171B8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A482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FEA1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可选择角度的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SE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C39AD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DD43AA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877DC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0370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反转恢复序列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C8A5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53F3F0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DA9C5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AC8B9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脂肪抑制序列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7540A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AF519B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61FE5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67CAD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频谱特异式大范围脂肪抑制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D759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4CBC41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E9597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1A73C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快速自由水抑制序列，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包括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D8D76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5820BA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D5E2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9.6.1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81A47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快速自由水抑制序列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T1W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EEF6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848562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6782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9.6.2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BA87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快速自由水抑制序列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T2W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BA973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E1F956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1EC87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DB8C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快速反转恢复序列（脂肪、水抑制）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A6769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5A8429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B4876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BC8B6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单次激发快速反转恢复序列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E008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87F242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08AF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0820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单独灰质或白质成像序列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8D48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3A26A6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9ABA7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0605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梯度回波序列（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2D/3D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ABCB4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54F036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D9358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9.10.1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67D4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亚秒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加权技术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6066A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2460CC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42BED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9.10.2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F327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亚秒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加权技术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EDCB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45CE5C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65264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9.10.3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795E0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流动补偿技术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9519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3A04B2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E7D2C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8E84F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稳态快速扫描技术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8F118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3D457F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70BCB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056BC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超快速场回波序列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3EE2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C89066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3F53A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82A9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多层快速动态成像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7D52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A954B5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81B2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C575D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锁孔成像技术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5889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5049AA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81D9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3697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三维成像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C2DF7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AFE1A8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D9CC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6493C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多块三维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85FB1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66ABE8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CE5A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139A2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多叠三维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0E8E0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E4C77D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B94F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2F68E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智能化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K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空间快门成像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D757B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6EC8D0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D8E8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9.19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729A5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磁化转移对比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98547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27EF4B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EB29C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9.20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F524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单次激发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5099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E2AAB4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7E4C1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392E9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多次激发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BD8F2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1F852D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8CAC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74EC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2D/3D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流入法血管造影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E58A5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B3CFF1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8DEC6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2E20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快速流入法血管造影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96836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9C5631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12A69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8DC02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增强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MRA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11751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28583C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77FF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4DE1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倾角优化非饱和激发技术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96E3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493BFB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E314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54660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2D/3D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相位对比血管造影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DAE51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147B23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F45F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D120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快速相位对比血管造影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9F1A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70DCD5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BA93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E76B4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伪影消除技术，包括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BB439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5DFB349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B6C4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9.28.1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C4D7C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恒定信号技术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97934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61DC7B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1E28B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9.28.2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C47A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流动校正梯度波形技术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679D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1A6F8B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8456D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9.28.3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3F38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区域饱和技术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A3880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BB6A49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F915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9.28.4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96A34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卷积伪影去除技术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037BF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95D054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D51F1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9.28.5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7182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周边脉动触发技术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06D66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F0FAC7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9FE13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9.28.6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90AB5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呼吸触发技术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09FBD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DC0F0C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83C0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9.28.7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02C5F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智能伪影消除技术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2234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EEB4CA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E1D7E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9.28.8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5DD4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减少呼吸运动伪影不增加扫描时间技术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653D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8C46C5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86B9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9.28.9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3B62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Manual-Start/stop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1ECDA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997D97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7C216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9.28.10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1BA08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其它伪影消除技术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E92E0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AC5165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DE3E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9BE3B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节时技术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,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包括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: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7BA711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1E2B8A2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6AEF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9.29.1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23B4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半扫描技术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C7EF1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91633F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60343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9.29.2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BFFC5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部分扫描采集技术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40980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4D880D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D5682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9.29.3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846B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矩形视野采集技术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8E22C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C81590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D35E1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9.29.4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CD9C1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三维重叠连续采集技术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E9918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9FB253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40A7E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9.29.5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76EEC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预备相位极小化扫描技术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37E2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8E8779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CF654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6E2F4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神经系统成像技术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17F39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029072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40BB3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9.30.1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5BF5C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高分辨解剖成像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F03B8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AA1BDD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4643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9.30.2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84A3C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脊髓成像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B50A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6D8214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FD545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9.30.3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98BED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脑脊液抑制技术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DEB52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D6093A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80D27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9.30.4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80CC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脂肪抑制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01D4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E17135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0D132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9.30.5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A3D24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灰、白质最佳成像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78A7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3521A1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E38A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E0AAD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普通弥散成像技术，包括：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71F8C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69DD98A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BFFB9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9.31.1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28BE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单次激发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5E909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1D47D7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5B6C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9.31.2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2AD8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多次激发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863A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4E4002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E697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9.31.3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7FEFC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各向同性采集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1DF24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5E89D6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E6ED1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9.31.4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2388F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各向异性采集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4A493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050B3C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EA3B3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9.31.5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EE14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一次扫描完成三弥散方向采集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47BD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998CD2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E127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9.31.6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64C8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自旋回波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2717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D3A937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0458D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9.31.7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0347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梯度回波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9EB0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6BE003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37CB8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9.31.8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762E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反转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EPI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999C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16C706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1A7D3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38FC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特殊弥散成像技术，包括：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EEF651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7A306B4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0ACE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9.32.1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960E6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ADC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B47D1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EBD674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9016A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9.32.2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1BD6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指数化表观弥散系数图（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eADC MAP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B6C0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E8DEEF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FAA9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B04B9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脑灌注成像技术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包括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515099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0895CBB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4B34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9.33.1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F4E5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计算血流图（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rCBV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图）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D306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D831BB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5C49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9.33.2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44824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平均通过时间（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MTT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7473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127AEB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CBDB9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9.33.3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3A64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到达峰值时间（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TTP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FE4EF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3EA59E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66BF0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9.33.4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A745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负积分图（局部脑血容量）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0EE16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DD706A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6EA5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9.33.5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D846F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检索图（局部脑血容量）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27899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D3889B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629F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9.33.6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252D5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彩色灌注分析软件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49546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4258E5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07896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9.33.7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2EBAC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具备线上计算血流动态图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C09BC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965238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D37AE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1E9FB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心血管成像技术，包括：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E251B3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7B19054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0FAA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6C1E1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2D/3D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时飞法技术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CA973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A8414A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EC7A3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A635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连续多层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时飞法技术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1804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6DB53E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199FE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18AC0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门控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血管技术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8D329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9474EE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2DA3F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F85B0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2D/3D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相位对比法技术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7FD2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610EA6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A9F0C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877A8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相位对比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MRA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484A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FDEEE1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FE64E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722E8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增强对比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MRA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F38B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C1CD9C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0B1A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8B866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TONE+MTC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B0864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6D4F52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B0AF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40B31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血管选择技术（动静脉分离）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247CC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3CACAA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CDBED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F50F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超快速血管成像技术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1EE2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A993EB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E2DC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9.34.9.1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F30E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动态血管成像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C36F7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8F2D30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07DBC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9.34.9.2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865CD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全身血管成像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A3B8B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EDF3BA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97498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C958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可变反转角射频技术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318C4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BAC265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0A14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712C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最大强度投影技术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93AA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3E07E6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485D7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9.34.12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70B3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多层面重建技术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B69E3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581401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EB1E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9.34.13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CAFE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多层重叠成像技术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54425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74C43E1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4BFA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9.34.14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B9F2F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智能化实时透视造影剂追踪血管成像技术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BB50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82429A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D4D80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9.34.15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70040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智能化自动移床造影剂跟踪技术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57033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FA4A58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5FCEF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9.34.16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9433B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实时交互式血管成像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901C9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12E73B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6F884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9.34.17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CB1FD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流量定量分析技术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909EF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47C7D4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1A307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9.34.18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1F7C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区域饱和技术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4C8AF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E33B04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DFBCC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9.34.19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9F4E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心脏成像白血技术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15679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3659CE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E2B8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9.34.20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D9639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心脏成像黑血技术（双反转）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CE678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9816DD1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1FAA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9.34.21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39A85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三反转法心肌黑血计算（心肌黑血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+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脂肪抑制技术）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FB087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7184B3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EAC9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9.34.22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EFA1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心脏电影成像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9DF04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A0E770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0A018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9.34.23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A5B2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曲面重建技术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70A2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3863F8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F92C1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9.34.24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D8BC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提供全身血管成像技术及图像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8433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36EC07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F4B7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9.34.25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F345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心电门控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C840E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3CBD8C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9D02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9.34.26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13098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呼吸门控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0B9F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4A868F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4746A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9.34.27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DFC4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外周门控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550C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9A1C0D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F859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9.34.28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43AE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呼吸补偿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5B73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DEB623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0FE5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9.34.29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9DC1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流动补偿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E518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AF6AEF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3C9A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9.34.30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FBADE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三维定位系统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4B9DE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EB1623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A23A9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9.34.31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AE103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频率编码方向扩大采集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1D12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64D0EF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12AA4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9.34.32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1B6A3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相位编码方向扩大采集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C5B21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DF6F0E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3FD0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9.34.33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E297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饱和带数目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A929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</w:tr>
      <w:tr w:rsidR="00533BC6" w14:paraId="5BCB22D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8437A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9.34.34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58509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脂肪饱和技术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9B1E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469A68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0575B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9.34.35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1C9D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水饱和技术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A220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F1FB47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26D72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9.34.36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19811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水激发技术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7900C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C6EE66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5A77A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9.34.37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ADB76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四维血管成像技术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2EEC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E92C34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8A4B1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9.34.38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6FC8C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梯度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相位重组回放血管成像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76A48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26B3F1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598A4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9.34.39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1999D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外周血管成像技术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2F5F6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E5FF39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60456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9.34.40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523C8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体部血管成像技术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E9F4C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A666D4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110B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9.34.41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BBD6E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磁化对比血管成像技术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0FCF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37D21D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AD77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9.34.42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A8E38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黑血序列成像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2E3A3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466988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87C2E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C8ED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体部成像技术包括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111BDD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4B8F784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F5F8B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9.35.1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543D0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腹部检查技术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5411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31AA94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073DD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9.35.2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B9A4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盆腔检查技术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BB3CD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D2A1ED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DDBF9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9.35.3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C152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结肠造影技术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93E7A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E60437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F35D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9.35.4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F24C0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胰胆管造影技术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AB1B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1F1C34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84C5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9.35.5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64D2C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动态肾脏成像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F8340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7C1B68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DF5A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9.35.6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5E69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尿路造影技术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0C811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0CCB87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8380E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9.35.7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F5ECE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肝脏灌注成像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8EF7F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60ED39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CB9D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9.35.8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02517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肝脏弥散成像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AF17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A5F9A8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D7962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9.35.9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A92C2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肾脏灌注成像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0F3B3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A0D203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B7F5F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9.35.10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33B0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肾脏弥散成像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B530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251D35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98B9D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1D3B6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四肢及关节成像技术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BB16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9F8983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24EA3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3B5DA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并行采集技术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4F00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FE854D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F3D91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9.37.1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AE9F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并行采集最短加速因子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4DA60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</w:tr>
      <w:tr w:rsidR="00533BC6" w14:paraId="3933038A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0AC37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9.37.2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F9C20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并行采集技术成像可与所有快速扫描技术合并使用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94CAB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E9E8BC6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B8C3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9.37.3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DFE87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并行采集技术成像可与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 TOF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血管成像技术结合使用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5CAB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20CD077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64F4E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9.37.4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1366A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并行采集技术成像可与实时动态匀场技术结合使用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560BB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43728D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61C4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9.37.5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8A33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并行采集时重建技术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A6EB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3A07B9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7AF2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9.37.6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784C1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并行采集技术成像可与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PCA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结合使用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0B895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F2BC3B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B11C8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9.37.7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133E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并行采集技术成像可与频谱结合使用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FEC5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079333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01119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C7ED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其他成像技术，包括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B8FD1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6C54C0A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ED39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F754E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三维定位系统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81884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3862F9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701A2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9.38.2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A93EF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扫描暂停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E04A1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99C73A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DC7D4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BF33A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可变带宽技术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DA19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158E3E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E5D3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A9E4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优化带宽技术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71CC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FC3111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CD3C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C6AEC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腹部优化成像技术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2CB90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667769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74822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17B8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腹部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容积多期动态增强脂肪抑制技术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DD3C8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6540C9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3C274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C057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预饱和技术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2AA04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55E19E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44D7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C4F5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优化反转角度技术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D255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4E0129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15701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79F7C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表面线圈密度校正成像技术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23437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BD7000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5BC9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1AEC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智能化照相成像技术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E9BBD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2E9ADF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8710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8599C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同相位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反相位成像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6A090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DC5EDC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45ED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9.38.12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77EE5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快速射频干扰梯度回波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E95C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DF116D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EF0D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9.38.13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B096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屏气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512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矩阵高分辨率水成像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49A5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D0C624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5A81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9.38.14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E7BD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自由呼吸的三维高分辨率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水成像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B16F6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A7CF2D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3ABD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9.38.15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8433B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厚层水成像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C0E0C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63A35A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7CD7D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9.38.16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0C2E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预扫描技术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F2A89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20DC8B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29BD4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9.38.17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4F5D0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信噪比显示功能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0C8A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FF45E3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D8FFF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9.38.18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E0CCD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预饱和技术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F6F0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E9453BD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EBCD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9.39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0718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伪影校正技术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8042E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提供患者运动伪影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金属伪影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磁敏感伪影校正技术（请提供名称及技术说明）</w:t>
            </w:r>
          </w:p>
        </w:tc>
      </w:tr>
      <w:tr w:rsidR="00533BC6" w14:paraId="762F60C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D6B1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9.40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E29E9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腹部多期动态增强技术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AA7A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7CFCDFD" w14:textId="77777777" w:rsidTr="007E30FC">
        <w:trPr>
          <w:trHeight w:val="85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9F9BD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9.41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2A44C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容积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T2/FLAIR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成像技术，扫描一次可在任意平面重建各向同性技术（请提供名称及技术说明）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9D263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提供（请提供名称及技术说明）</w:t>
            </w:r>
          </w:p>
        </w:tc>
      </w:tr>
      <w:tr w:rsidR="00533BC6" w14:paraId="1DFAE5F4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1E641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9.42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27F8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重度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T2*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加权成像技术或者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SWI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（请提供名称及技术说明）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3283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提供（请提供名称及技术说明）</w:t>
            </w:r>
          </w:p>
        </w:tc>
      </w:tr>
      <w:tr w:rsidR="00533BC6" w14:paraId="42DE08C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493F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9.43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BE1C4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增强型弥散成像技术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50126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22DD2E8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47A1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9.44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CC811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神经成像组件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2680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9DDDF3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4FD3E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9.45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1285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血管成像组件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5B99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996BCF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C87F5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9.46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A285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心脏成像组件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795AA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7AA6F2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DC077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9.47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7B28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乳腺成像组件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9C65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BFE66A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767DC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9.48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378D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体部成像组件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FF58C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3B8F65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B4AE4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9.49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F51B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肿瘤成像组件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3F4EA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6E7F8F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0599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9.50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0A408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骨关节成像组件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5AAE9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615593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72B7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9.51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5A76B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儿童成像组件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98DE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D910C1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D6B3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9.52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66EE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参量图成像软件包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9528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74F8FE5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89CDE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9.53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C36F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磁敏感加权成像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454E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0FE3444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429F8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9.54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EF005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高级心脏成像软件包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ED04F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13BD10E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F308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B4C77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图像处理工作站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4EAB5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2046CA97" w14:textId="77777777" w:rsidTr="007E30FC">
        <w:trPr>
          <w:trHeight w:val="85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D232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*10.1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7AC82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独立高级影像后处理工作站（相应功能由主机实现，后处理软件包配置在主机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及工作站上均能进行）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DDF2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提供原厂最新最高版本专用高级影像后处理工作站一套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单独报价，计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入总价内</w:t>
            </w:r>
          </w:p>
        </w:tc>
      </w:tr>
      <w:tr w:rsidR="00533BC6" w14:paraId="33142D9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D6BA2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10.2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045F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显示器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788F0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19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英寸</w:t>
            </w:r>
          </w:p>
        </w:tc>
      </w:tr>
      <w:tr w:rsidR="00533BC6" w14:paraId="7770D07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644E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2E81E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CPU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3B2E6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3.0GHZ*2</w:t>
            </w:r>
          </w:p>
        </w:tc>
      </w:tr>
      <w:tr w:rsidR="00533BC6" w14:paraId="1270F39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9EF9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68909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内存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7F3DC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8GB</w:t>
            </w:r>
          </w:p>
        </w:tc>
      </w:tr>
      <w:tr w:rsidR="00533BC6" w14:paraId="721FB8E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3E104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03F3A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硬盘容量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7F2F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146GB</w:t>
            </w:r>
          </w:p>
        </w:tc>
      </w:tr>
      <w:tr w:rsidR="00533BC6" w14:paraId="3FD1160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0650D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57FB9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DVD-RW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驱动器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B54C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4CAA8BD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464D5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1159F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工作站上的处理软件必须按照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项标准要求提供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B6543D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56C9628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828C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02785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DICOM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图像转换成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JPG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格式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CFBE6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B53734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D64D8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833F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图像融合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F60D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3613220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7A035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E01D2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病人数据库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BC36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5F36B7A7" w14:textId="77777777" w:rsidTr="007E30FC">
        <w:trPr>
          <w:trHeight w:val="85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0D2C7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10.11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F23A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DICOM3.0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标准，包括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DICOM Send/Receive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Query/Receive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Basic Print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Worklist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Storage.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B86CE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403BDD4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30646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10.11.1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896C8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DICOM3.0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标准激光相机数字接口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1498E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</w:t>
            </w:r>
          </w:p>
        </w:tc>
      </w:tr>
      <w:tr w:rsidR="00533BC6" w14:paraId="666E2EE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A46EB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93E3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临床应用软件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4EA52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63ED1FE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0AD32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23FB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后处理功能软件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398E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2A08959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D6F7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9982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MPR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DB51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3288819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0573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FA9A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SSD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1B89F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42179B8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E0C59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9FB9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MIP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069F3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523B3B3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B6AF5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1448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VR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F5B3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0D62528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AF4C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6D940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交互成像技术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444D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6101D7B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04340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4D7CA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弥散成像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B34F9C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4A821B4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BD11E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11.3.1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64618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弥散成像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ADC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图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FF0C2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4E9F346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5CFD8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11.3.2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763D1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弥散张量成像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285A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0B60ABB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97B1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11.3.3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E3823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白质纤维束追踪技术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62FB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1B40F6A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A83C1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11.3.4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16D39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弥散张量方向数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0246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</w:tr>
      <w:tr w:rsidR="00533BC6" w14:paraId="3457476D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44FB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11.3.5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B23B6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全身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DWI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成像及其后处理和拼接、融合软件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CB84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59FF39B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5BF83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11.3.6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4D303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高清弥散成像（多次激发，分段读出）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40761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2EEE04E7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55971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91378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灌注成像（包括有和无对比剂增强的灌注成像）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AF88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383D1CEA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EE26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7FF35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磁共振血管造影技术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(MRA)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62DF0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0A9935D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B16D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11.5.1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F8548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MOTSA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CEB24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35E6043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344D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11.5.2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6577E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TONE (Ramped excitation)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B5937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74BBABB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C3AE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11.5.3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AC54A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MTC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7A4D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4132589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B75CA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11.5.4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695B8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TOF 2D/3D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988C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7A3A303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7CBE0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11.5.5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3802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PC 2D/3D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A7BE3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7990A87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58397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11.5.6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09C5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PC Cine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970F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6CB2260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9D036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11.5.7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9761C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CE-MRA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FCCD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36EF022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68BC4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11.5.8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C717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Whole body peripheral MRA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9FBD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0FF9AF7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281F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11.5.9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B0AB8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Bolus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tracking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B07EB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1540C13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DF7B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11.5.9.1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444B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自动步进血管造影技术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ED5E2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52640A5F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0979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11.5.9.2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057D4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无造影剂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MRA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技术：体部、外周无造影剂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MRA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A4412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19BFFF5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EC7D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11.5.9.3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62B9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高级血管分析软件包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735CE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6B18C5D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32B8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9AD1F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心脏成像软件包：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758915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08E8215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69BEF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11.6.1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ED91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心脏功能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C759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3AA3BC4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52AC6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11.6.2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D3AB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心电图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37BD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57CBDA6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9E3D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11.6.3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6212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常规形态学成像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D350B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54F2495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85EF5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11.6.4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CB61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回波分享技术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22CBD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16B2684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3CFA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11.6.5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296C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快速梯度回波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快速心脏采集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0F516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3B5C81F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567A6D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A3884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氢质子频谱成像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AF0B98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6426D19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F1A51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58039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高级频谱分析软件包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8F226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1EAE3B22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44168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201B9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STEAM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技术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激励回波采集法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)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PRESS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技术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自旋回波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0648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5552829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F4CE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D5698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单体素频谱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DF0F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68693743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6961B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D617B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多体素频谱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58EC2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5EAC9D7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79F90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536CC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频谱成像（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2DMRSI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80724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4FEEB8A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21438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9855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频谱成像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(3DMRSI)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C290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4A4A757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2EA09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42E2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多层频谱成像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B71D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7A7943C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88E03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0DBE1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乳腺频谱成像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41A59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0E0706C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2AFC0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4137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前列腺波谱成像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C153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68D89FE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A9B76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AE20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肝脏波谱成像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EBA9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17EA0E7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B163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0F354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频谱成像自动化高级高序匀场技术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B0E8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154C3AD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38C90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11.7.12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84484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频谱图透明覆盖技术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519D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008194A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A5B1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11.7.13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056D6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容积快速成像技术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42DF6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6D77DB35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014B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11.7.14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7B91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容积快速多期对比剂动态增强成像技术及后处理技术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A3F84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2A9A5BA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217B4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3833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BOLD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与相应的高级功能处理分析软件包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EFF0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57C6967D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BBD52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ED738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磁敏感加权成像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755EE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79428D4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819B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E84C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血管斑块成像及分析软件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497CB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409502EF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331FA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53414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瓣膜成像技术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C56A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1362ED0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9E627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5432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心肌标记技术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5F198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31384E9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2C7DC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26A1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首次通过法心肌灌注成像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0D385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71A7E7B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2B7B3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2241E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延迟法心肌灌注成像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6DD6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459E548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165F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2ADB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心脏电影成像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AE592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57A6E462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D9D7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11.16.1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2E3FE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肝脏脂肪精准定量分析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5ABA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6247AA4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945EB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11.16.2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02678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T2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mapping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功能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A5FB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147F123E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5B5C3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EDE40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铁含量定量分析，并可实现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T2* mapping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功能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51BAF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1A248D6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EB8CF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11.18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8B082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冠脉成像技术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C419F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2D2759E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520B4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11.19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8631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肿瘤新生毛细血管通透性分析包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F16B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22125DE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0AA37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11.20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EDBC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小视野高清弥散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1DB9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0C6671C6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9B1F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*11.21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1D80B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全身压缩感知技术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09FFC" w14:textId="77777777" w:rsidR="00533BC6" w:rsidRDefault="00533BC6">
            <w:pPr>
              <w:rPr>
                <w:rFonts w:ascii="宋体" w:hAnsi="宋体" w:cs="宋体"/>
                <w:color w:val="0D0D0D"/>
                <w:sz w:val="24"/>
                <w:szCs w:val="24"/>
              </w:rPr>
            </w:pPr>
          </w:p>
        </w:tc>
      </w:tr>
      <w:tr w:rsidR="00533BC6" w14:paraId="7854022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2769A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11.21.1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0C483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支持序列个数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C249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20</w:t>
            </w:r>
          </w:p>
        </w:tc>
      </w:tr>
      <w:tr w:rsidR="00533BC6" w14:paraId="0BE8FF91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E286F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11.21.2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005E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最大加速因子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F186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24</w:t>
            </w:r>
          </w:p>
        </w:tc>
      </w:tr>
      <w:tr w:rsidR="00533BC6" w14:paraId="0AE635F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11BB8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11.21.3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1249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2D</w:t>
            </w: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压缩感知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D6221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支持</w:t>
            </w:r>
          </w:p>
        </w:tc>
      </w:tr>
      <w:tr w:rsidR="00533BC6" w14:paraId="1993DCC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09F9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11.21.4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E653E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3D</w:t>
            </w: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压缩感知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2E3AD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支持</w:t>
            </w:r>
          </w:p>
        </w:tc>
      </w:tr>
      <w:tr w:rsidR="00533BC6" w14:paraId="2B1CCCB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89077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11.21.5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EF7BC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4D</w:t>
            </w: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压缩感知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6B5EB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支持</w:t>
            </w:r>
          </w:p>
        </w:tc>
      </w:tr>
      <w:tr w:rsidR="00533BC6" w14:paraId="66EECBA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6AAEE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11.21.6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8182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神经压缩感知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3194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支持</w:t>
            </w:r>
          </w:p>
        </w:tc>
      </w:tr>
      <w:tr w:rsidR="00533BC6" w14:paraId="4085F67E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08C63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11.21.7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8734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骨肌压缩感知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5A97F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支持</w:t>
            </w:r>
          </w:p>
        </w:tc>
      </w:tr>
      <w:tr w:rsidR="00533BC6" w14:paraId="1A034E8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4E05F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11.21.8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84F9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体部压缩感知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2232C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支持</w:t>
            </w:r>
          </w:p>
        </w:tc>
      </w:tr>
      <w:tr w:rsidR="00533BC6" w14:paraId="284D60D7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E8F85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11.21.9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C3D9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心脏压缩感知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443E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支持</w:t>
            </w:r>
          </w:p>
        </w:tc>
      </w:tr>
      <w:tr w:rsidR="00533BC6" w14:paraId="4397FEC4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8D7D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11.21.10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CE4F9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后处理时间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D03BE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实时</w:t>
            </w:r>
          </w:p>
        </w:tc>
      </w:tr>
      <w:tr w:rsidR="00533BC6" w14:paraId="3086A305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56EDC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*11.21.11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4AB69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压缩感知技术同时具备</w:t>
            </w: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FDA</w:t>
            </w: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CFDA</w:t>
            </w: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CE</w:t>
            </w: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认证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C1320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有</w:t>
            </w:r>
          </w:p>
        </w:tc>
      </w:tr>
      <w:tr w:rsidR="00533BC6" w14:paraId="1E2E16EC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28BBF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11.21.12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C0326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可否用于临床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5A3EF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D0D0D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  <w:lang w:bidi="ar"/>
              </w:rPr>
              <w:t>是</w:t>
            </w:r>
          </w:p>
        </w:tc>
      </w:tr>
      <w:tr w:rsidR="00533BC6" w14:paraId="5CC6B46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20E0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05E5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附件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40BE05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7DC24810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3FDE1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lang w:bidi="ar"/>
              </w:rPr>
              <w:t>12.1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2F837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水冷机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4620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01DDFCF9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53889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D0A8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磁共振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RF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屏蔽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7919C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66BCA5B8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E999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lang w:bidi="ar"/>
              </w:rPr>
              <w:t>12.3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9764D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机房专用中央精密空调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3756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7D8ADC1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2E7CD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lang w:bidi="ar"/>
              </w:rPr>
              <w:t>12.4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89E73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进口高压注射器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360F2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具备</w:t>
            </w:r>
          </w:p>
        </w:tc>
      </w:tr>
      <w:tr w:rsidR="00533BC6" w14:paraId="09B2CD7B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B00DA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CC8D94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保修及维修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02D33" w14:textId="77777777" w:rsidR="00533BC6" w:rsidRDefault="00533BC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533BC6" w14:paraId="7FCDE7BB" w14:textId="77777777" w:rsidTr="007E30FC">
        <w:trPr>
          <w:trHeight w:val="85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193E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13.1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3721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整机免费保修期（含所有零部件，包括磁体、液氦、制冷系统、线圈和独立工作站等。）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D85A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年，并提供每年保修报价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 w:rsidR="00533BC6" w14:paraId="1095C353" w14:textId="77777777" w:rsidTr="007E30FC">
        <w:trPr>
          <w:trHeight w:val="142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3FDF75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*13.2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C3BF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保修期外的整机年保修价格（单独以百分比形式报价，不包含在投标总价中）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5FA07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提供保修期后的整机年保修价格（分全保、人工保等类型），并注明保修详细内容。作为重要评标依据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＜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投标总价（含液氦、各类线圈、磁共振制冷系统、水冷机等，含屏蔽及空调）</w:t>
            </w:r>
          </w:p>
        </w:tc>
      </w:tr>
      <w:tr w:rsidR="00533BC6" w14:paraId="1CBA1895" w14:textId="77777777" w:rsidTr="007E30FC">
        <w:trPr>
          <w:trHeight w:val="285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730664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13.3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C90FD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保修期内的开机率（按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365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天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年计）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72231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95%</w:t>
            </w:r>
          </w:p>
        </w:tc>
      </w:tr>
      <w:tr w:rsidR="00533BC6" w14:paraId="0CD3788B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DC813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13.4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1405F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投标厂家必须在安徽省设有维修站点及维修工程师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F2A3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提供，并在售后服务承诺中体现</w:t>
            </w:r>
          </w:p>
        </w:tc>
      </w:tr>
      <w:tr w:rsidR="00533BC6" w14:paraId="12DD0E6F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C429F0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13.5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9B3EE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单次人工维修价格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87FD6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出保修期后，单次人工费用≤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元人民币，作为重要评标依据</w:t>
            </w:r>
          </w:p>
        </w:tc>
      </w:tr>
      <w:tr w:rsidR="00533BC6" w14:paraId="7F897A9A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F7C0F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*13.6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72D15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零部件更换及线圈价格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94C1A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提供所投设备系统备品备件、线圈明细清单及价格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 w:rsidR="00533BC6" w14:paraId="3B71DCB0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315B22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13.7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2047C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维修工时费计算方法及价格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F300C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至少提供按小时计费和按故障点计费两种方式，用户可自行选择。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 w:rsidR="00533BC6" w14:paraId="70C4AB90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2C1239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*13.8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C3D6B8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维修要求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112BA9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必须开放维修密码，要求提供完整的技术手册及线路图，并提供基本维修手册</w:t>
            </w:r>
          </w:p>
        </w:tc>
      </w:tr>
      <w:tr w:rsidR="00533BC6" w14:paraId="37493695" w14:textId="77777777" w:rsidTr="007E30FC">
        <w:trPr>
          <w:trHeight w:val="570"/>
          <w:jc w:val="center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F6A3DB" w14:textId="77777777" w:rsidR="00533BC6" w:rsidRDefault="007E30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13.9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8DBCD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维修说明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5401B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提供的维修、保修合同文本与本次招标文件相关条款不符之处，以本招标文件为准。</w:t>
            </w:r>
          </w:p>
        </w:tc>
      </w:tr>
      <w:tr w:rsidR="00533BC6" w14:paraId="6E12257F" w14:textId="77777777" w:rsidTr="007E30FC">
        <w:trPr>
          <w:trHeight w:val="285"/>
          <w:jc w:val="center"/>
        </w:trPr>
        <w:tc>
          <w:tcPr>
            <w:tcW w:w="9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BFC5C1" w14:textId="77777777" w:rsidR="00533BC6" w:rsidRDefault="007E30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备注：上述技术要求厂家必须完整提供硬件和软件，必须列出配置说明及配置清单</w:t>
            </w:r>
          </w:p>
        </w:tc>
      </w:tr>
    </w:tbl>
    <w:p w14:paraId="493575AB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22EFF6C4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6ADA8847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5CAB0C25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28FDC720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2ACCEEBE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12EFB9E1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11BAB1D3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4244B143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6051275D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245FF454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102CF051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270C16F0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15D8C1EB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379407D9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44FDE181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5AC0EB40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360DEAD7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4EF705DB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75A894E5" w14:textId="77777777" w:rsidR="00533BC6" w:rsidRDefault="00533BC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14:paraId="5F651C6F" w14:textId="77777777" w:rsidR="00533BC6" w:rsidRDefault="007E30FC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桐城市人民医院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128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排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CT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技术要求</w:t>
      </w:r>
    </w:p>
    <w:tbl>
      <w:tblPr>
        <w:tblW w:w="9655" w:type="dxa"/>
        <w:tblLook w:val="04A0" w:firstRow="1" w:lastRow="0" w:firstColumn="1" w:lastColumn="0" w:noHBand="0" w:noVBand="1"/>
      </w:tblPr>
      <w:tblGrid>
        <w:gridCol w:w="1433"/>
        <w:gridCol w:w="5097"/>
        <w:gridCol w:w="3125"/>
      </w:tblGrid>
      <w:tr w:rsidR="00533BC6" w14:paraId="76F1CE0A" w14:textId="77777777">
        <w:trPr>
          <w:trHeight w:val="28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0C94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ABC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6B8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技术要求</w:t>
            </w:r>
          </w:p>
        </w:tc>
      </w:tr>
      <w:tr w:rsidR="00533BC6" w14:paraId="0D39E8C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A581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009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设备名称：多排螺旋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CT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E387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原装进口（原产地）</w:t>
            </w:r>
          </w:p>
        </w:tc>
      </w:tr>
      <w:tr w:rsidR="00533BC6" w14:paraId="7561514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09A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42A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数量：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11B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09883F28" w14:textId="77777777">
        <w:trPr>
          <w:trHeight w:val="11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B71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*1.3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739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设备用途：用于全身扫描的临床应用和临床研究，投标产品必须是厂家在投标时全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产品中最高档机型及最新平台产品，并且依据技术白皮书内容，提供所有配置及选配件、最新最全软硬件，选配件单独报价，计入投标总价。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AB2B" w14:textId="77777777" w:rsidR="00533BC6" w:rsidRDefault="00533B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33BC6" w14:paraId="6E226FC0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B8D4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2CB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主要部件及性能参数要求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6AB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43832B95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61C6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*2.1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547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总体要求：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02F4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排，具备宽体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快速、能谱、超低剂量、高清等功能。</w:t>
            </w:r>
          </w:p>
        </w:tc>
      </w:tr>
      <w:tr w:rsidR="00533BC6" w14:paraId="66A9580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BDD1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1BF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机架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821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41F2C03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34D8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077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机架孔径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EDA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70cm</w:t>
            </w:r>
          </w:p>
        </w:tc>
      </w:tr>
      <w:tr w:rsidR="00533BC6" w14:paraId="1DBB666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4EAE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63F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机架旋转驱动系统：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984E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静音电磁直接驱动</w:t>
            </w:r>
          </w:p>
        </w:tc>
      </w:tr>
      <w:tr w:rsidR="00533BC6" w14:paraId="704CEF0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4863D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2.2.2.1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E9F8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滑环类型：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232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7BBA0E6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A95F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2.2.2.2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139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旋转轴承类型：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8E4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超静音滚珠轴承</w:t>
            </w:r>
          </w:p>
        </w:tc>
      </w:tr>
      <w:tr w:rsidR="00533BC6" w14:paraId="2669A02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C89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2.2.2.3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9CB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转子影像链组件安装方式：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3F9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直接耦合</w:t>
            </w:r>
          </w:p>
        </w:tc>
      </w:tr>
      <w:tr w:rsidR="00533BC6" w14:paraId="09D947A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CE9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2.2.2.4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E82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动力及通讯传输结构：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E8F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无需碳刷</w:t>
            </w:r>
          </w:p>
        </w:tc>
      </w:tr>
      <w:tr w:rsidR="00533BC6" w14:paraId="7BD881C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F08DD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2.2.2.5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40AC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转子旋转部件供电方式：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93B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旋转变压器高频交流电供电</w:t>
            </w:r>
          </w:p>
        </w:tc>
      </w:tr>
      <w:tr w:rsidR="00533BC6" w14:paraId="50736D2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DF9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2.2.2.6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9D9D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滑环数据传输方式：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7884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射频信号传递</w:t>
            </w:r>
          </w:p>
        </w:tc>
      </w:tr>
      <w:tr w:rsidR="00533BC6" w14:paraId="03510C7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197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2.2.2.7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52E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滑环数据传输速度：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81C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5Gbps</w:t>
            </w:r>
          </w:p>
        </w:tc>
      </w:tr>
      <w:tr w:rsidR="00533BC6" w14:paraId="08562F9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8AC5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6CE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机架内部冷却方式：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C3B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风冷或者水冷</w:t>
            </w:r>
          </w:p>
        </w:tc>
      </w:tr>
      <w:tr w:rsidR="00533BC6" w14:paraId="68FE628C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D04E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099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机架内置病人信息显示装置：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4FC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具备液晶屏显示，单源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个或双源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</w:tr>
      <w:tr w:rsidR="00533BC6" w14:paraId="7563C59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80F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FB2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机架内置心电图显示装置：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E8BB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4EB50D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723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E864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机架控制面板数量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E56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</w:p>
        </w:tc>
      </w:tr>
      <w:tr w:rsidR="00533BC6" w14:paraId="6B9C1D6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954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2.2.7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FEB8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机架激光定位灯精度：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739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≤±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1 mm</w:t>
            </w:r>
          </w:p>
        </w:tc>
      </w:tr>
      <w:tr w:rsidR="00533BC6" w14:paraId="777308D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0202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E533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线部分：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E65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7BF515BE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28B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2.3.1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39F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高频逆变式高压发生器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9718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1F8E9C6E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01B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*2.3.1.1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FF0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高压发生器功率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B42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110KW</w:t>
            </w:r>
          </w:p>
        </w:tc>
      </w:tr>
      <w:tr w:rsidR="00533BC6" w14:paraId="7294584E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F463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2.3.1.2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5E4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输出管电压档位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5456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档</w:t>
            </w:r>
          </w:p>
        </w:tc>
      </w:tr>
      <w:tr w:rsidR="00533BC6" w14:paraId="48ACACF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AB03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*2.3.1.3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638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输出管电压范围：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C699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140KV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，最低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80KV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可选</w:t>
            </w:r>
          </w:p>
        </w:tc>
      </w:tr>
      <w:tr w:rsidR="00533BC6" w14:paraId="0F01E131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308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2.3.1.4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F4A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具备高压发生器瞬时变能功能或者能够在高压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140KV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和低压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80KV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进行双能量曝光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62D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BCC88EB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D28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2.3.1.5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1EBB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系统具备能谱成像的能力，从而能够实现原始投影数据空间进行能谱解析的能力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E2A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F880DA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D630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2.3.1.6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049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系统在进行双能量或能谱扫描时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FOV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26A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50cm</w:t>
            </w:r>
          </w:p>
        </w:tc>
      </w:tr>
      <w:tr w:rsidR="00533BC6" w14:paraId="2772D79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F88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2.3.2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77B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球管：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90C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4C5AB40F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DB3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2.3.2.1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275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球管热容量：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5A5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7.5MHU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或性能相当的低热容量高散热率球管</w:t>
            </w:r>
          </w:p>
        </w:tc>
      </w:tr>
      <w:tr w:rsidR="00533BC6" w14:paraId="059798D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8D1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2.3.2.2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3D64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球管最大散热率：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D4E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 KW</w:t>
            </w:r>
          </w:p>
        </w:tc>
      </w:tr>
      <w:tr w:rsidR="00533BC6" w14:paraId="38D1D140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E0F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2.3.2.3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6FC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球管冷却方式：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C51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风冷和油冷</w:t>
            </w:r>
          </w:p>
        </w:tc>
      </w:tr>
      <w:tr w:rsidR="00533BC6" w14:paraId="33F992FE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674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2.3.2.4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8FA1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最高输出管电流：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487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800mA</w:t>
            </w:r>
          </w:p>
        </w:tc>
      </w:tr>
      <w:tr w:rsidR="00533BC6" w14:paraId="380213D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8DAD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2.3.2.5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19C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最低输出管电流：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3B7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10mA</w:t>
            </w:r>
          </w:p>
        </w:tc>
      </w:tr>
      <w:tr w:rsidR="00533BC6" w14:paraId="345E83B3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C20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2.3.2.6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2C6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球管焦点调整方式：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7B0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具备动态变焦，动态变焦范围由投标人自述。</w:t>
            </w:r>
          </w:p>
        </w:tc>
      </w:tr>
      <w:tr w:rsidR="00533BC6" w14:paraId="60A0269F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40C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2.3.2.7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929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球管焦点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轴增强采样技术：球管焦点可以在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轴方向迅速变换位置，可以对同一点进行双倍采样，提高采样率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C6A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06519EB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8AE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AFA3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探测器：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ACA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5F2FC992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A0A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*2.4.1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92BA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探测器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轴物理排列及材料：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BDC5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探测器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轴物理排列：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128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排探测器；材料：稀土陶瓷</w:t>
            </w:r>
          </w:p>
        </w:tc>
      </w:tr>
      <w:tr w:rsidR="00533BC6" w14:paraId="54083E2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4BE1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*2.4.2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EF8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探测器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轴物理宽度：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642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8cm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</w:p>
        </w:tc>
      </w:tr>
      <w:tr w:rsidR="00533BC6" w14:paraId="4B2223B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44B8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2.4.3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28E8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探测器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轴排列模式：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918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等焦点设计或球面探测器设计</w:t>
            </w:r>
          </w:p>
        </w:tc>
      </w:tr>
      <w:tr w:rsidR="00533BC6" w14:paraId="28AC5200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BDC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2.4.4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D722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探测器单元总数：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392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宽体探测器单元总数：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&gt;210,000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个，或双源探测器单元总数：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&gt;140,000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个或球面探测器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&gt;86000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</w:p>
        </w:tc>
      </w:tr>
      <w:tr w:rsidR="00533BC6" w14:paraId="72D0FA2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8783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2.4.5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B1A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探测器数据采集系统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(DAS)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设计模式：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D910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芯片式高集成化设计</w:t>
            </w:r>
          </w:p>
        </w:tc>
      </w:tr>
      <w:tr w:rsidR="00533BC6" w14:paraId="7F00AC67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90E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2.4.5.1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87C3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探测器数据采集系统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(DAS)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通道总数：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B18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宽体探测器通道总数：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&gt;210,000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个，或双源探测器通道总数：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&gt;140,000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个或球面探测器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&gt;86000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</w:p>
        </w:tc>
      </w:tr>
      <w:tr w:rsidR="00533BC6" w14:paraId="06618E8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2E60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2.4.5.2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6E2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探测器数据采集系统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(DAS)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数据采样率：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E9E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17000Hz</w:t>
            </w:r>
          </w:p>
        </w:tc>
      </w:tr>
      <w:tr w:rsidR="00533BC6" w14:paraId="6278396B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8BE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2.4.6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8211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系统后准直器设计方法：具备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后准直器，能够阻挡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X/Y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轴方向的散射线，并对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线入射探测器单元进行精确制导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591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0BDD87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9FF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249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扫描床：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88B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6DB516E0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EEE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2.5.1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9D03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扫描床水平移动范围：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4A0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1860mm</w:t>
            </w:r>
          </w:p>
        </w:tc>
      </w:tr>
      <w:tr w:rsidR="00533BC6" w14:paraId="53B5E460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8A0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2.5.2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3C1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扫描床最大无金属可扫描范围：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D00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1750mm</w:t>
            </w:r>
          </w:p>
        </w:tc>
      </w:tr>
      <w:tr w:rsidR="00533BC6" w14:paraId="2CFAB49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7218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2.5.3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F13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扫描床最大水平移动速度：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6F1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185mm/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秒</w:t>
            </w:r>
          </w:p>
        </w:tc>
      </w:tr>
      <w:tr w:rsidR="00533BC6" w14:paraId="34E4544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07C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2.5.4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95D7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扫描床垂直升降可低至：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7CB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65cm</w:t>
            </w:r>
          </w:p>
        </w:tc>
      </w:tr>
      <w:tr w:rsidR="00533BC6" w14:paraId="39E15DA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A21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2.5.5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916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扫描床垂直升降最高：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84C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90cm</w:t>
            </w:r>
          </w:p>
        </w:tc>
      </w:tr>
      <w:tr w:rsidR="00533BC6" w14:paraId="76EB802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5CBD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2.5.6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7C8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扫描床升降最快速度：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086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48mm/s</w:t>
            </w:r>
          </w:p>
        </w:tc>
      </w:tr>
      <w:tr w:rsidR="00533BC6" w14:paraId="02455D2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5A7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2.5.7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B82A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扫描床精度最大承重：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874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200KG</w:t>
            </w:r>
          </w:p>
        </w:tc>
      </w:tr>
      <w:tr w:rsidR="00533BC6" w14:paraId="095C8F3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4B8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2.5.8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857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扫描床最大承重下的定位精度：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D82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误差≤±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0.06%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或±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0.25mm</w:t>
            </w:r>
          </w:p>
        </w:tc>
      </w:tr>
      <w:tr w:rsidR="00533BC6" w14:paraId="4C229C40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D1D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2.5.9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947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在垂直位置上，床可以自动回复到中心平面：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B35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3F5EED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163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2.5.10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D6FE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扫描床控制脚踏开关：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BC94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F1E43F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17D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7E20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主控制台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8277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210C7D4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194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2.6.1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8C0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主控台计算机：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07D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注明计算机型号</w:t>
            </w:r>
          </w:p>
        </w:tc>
      </w:tr>
      <w:tr w:rsidR="00533BC6" w14:paraId="77DEDC8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921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7E9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计算机主频：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A20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2.66 GHz</w:t>
            </w:r>
          </w:p>
        </w:tc>
      </w:tr>
      <w:tr w:rsidR="00533BC6" w14:paraId="2D08C7B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E56D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755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计算机内存：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E4E2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48GB DDR3</w:t>
            </w:r>
          </w:p>
        </w:tc>
      </w:tr>
      <w:tr w:rsidR="00533BC6" w14:paraId="046723F0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B56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4A2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图像存储硬盘容量：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8F8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 TB</w:t>
            </w:r>
          </w:p>
        </w:tc>
      </w:tr>
      <w:tr w:rsidR="00533BC6" w14:paraId="09E1FC2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708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AED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图像存储量：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A3B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520,000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幅（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512X512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不压缩）</w:t>
            </w:r>
          </w:p>
        </w:tc>
      </w:tr>
      <w:tr w:rsidR="00533BC6" w14:paraId="32BE3C7F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E36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60C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原始数据存储量：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BA0A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1,500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个检查</w:t>
            </w:r>
          </w:p>
        </w:tc>
      </w:tr>
      <w:tr w:rsidR="00533BC6" w14:paraId="2D1F398A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9F3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DAF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主控计算机软件编码平台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03BB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Red Hat Enterprise Linux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或者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win7</w:t>
            </w:r>
          </w:p>
        </w:tc>
      </w:tr>
      <w:tr w:rsidR="00533BC6" w14:paraId="767D870F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F321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220E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主控计算机软件编码平台位数：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473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64 bit</w:t>
            </w:r>
          </w:p>
        </w:tc>
      </w:tr>
      <w:tr w:rsidR="00533BC6" w14:paraId="4192CD1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3488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33E0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医学专用液晶超薄平面显示器尺寸：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BFE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寸</w:t>
            </w:r>
          </w:p>
        </w:tc>
      </w:tr>
      <w:tr w:rsidR="00533BC6" w14:paraId="7C8CAC6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233E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3B9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医学专用液晶超薄平面显示器个数：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412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2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</w:p>
        </w:tc>
      </w:tr>
      <w:tr w:rsidR="00533BC6" w14:paraId="0C5A069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2A0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2.6.1.10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78B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医学专用液晶超薄平面显示器分辨率：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7EA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1024*1200</w:t>
            </w:r>
          </w:p>
        </w:tc>
      </w:tr>
      <w:tr w:rsidR="00533BC6" w14:paraId="331D8FA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6EF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2.6.1.11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702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支持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读取和刻录：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E55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支持</w:t>
            </w:r>
          </w:p>
        </w:tc>
      </w:tr>
      <w:tr w:rsidR="00533BC6" w14:paraId="0C0A1BE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904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2.6.1.12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CE2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支持双面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DVD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读取和刻录：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8A8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支持</w:t>
            </w:r>
          </w:p>
        </w:tc>
      </w:tr>
      <w:tr w:rsidR="00533BC6" w14:paraId="3BD40E3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7C5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2.6.1.13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95A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支持读取和刻录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DVD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的最大容量：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151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8.5GB</w:t>
            </w:r>
          </w:p>
        </w:tc>
      </w:tr>
      <w:tr w:rsidR="00533BC6" w14:paraId="171B143F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0FCD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2.6.1.14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1CE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一体化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USB2.0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外置硬盘接口：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170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ADEFDB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860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2.6.1.15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D63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支持的以太网数据传输速度：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F39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16 fps</w:t>
            </w:r>
          </w:p>
        </w:tc>
      </w:tr>
      <w:tr w:rsidR="00533BC6" w14:paraId="6CA0ED9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13B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5E0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用户操作界面：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7067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图文可视化操作见面</w:t>
            </w:r>
          </w:p>
        </w:tc>
      </w:tr>
      <w:tr w:rsidR="00533BC6" w14:paraId="15671332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756D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2.6.2.1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BCE6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具备多窗口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(Multi-Tab)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多任务处理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(Multi-tasking)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EE5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DA5BE8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81B7D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2.6.2.2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585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对比剂智能跟踪和启动扫描功能：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B17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11879F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609D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2.6.2.3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234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脊柱自动重建功能：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362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D6BE12E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BFE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2.6.2.4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16D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并行重建功能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485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并行处理多种模式的图像的重建与重组，可以在一个扫描方案中预置和完成不同算法的重建任务</w:t>
            </w:r>
          </w:p>
        </w:tc>
      </w:tr>
      <w:tr w:rsidR="00533BC6" w14:paraId="1796DC70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AF0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2.6.2.5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693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同步并行处理功能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923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扫描、重建、显示、存储、打印等操作可同步进行</w:t>
            </w:r>
          </w:p>
        </w:tc>
      </w:tr>
      <w:tr w:rsidR="00533BC6" w14:paraId="0AC76175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37EB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2.6.2.6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1E0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双向交流系统：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8D8F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自动病人呼吸屏气辅助控制系统，双向语音传输，并且可用户录制病人呼吸指令</w:t>
            </w:r>
          </w:p>
        </w:tc>
      </w:tr>
      <w:tr w:rsidR="00533BC6" w14:paraId="589B00DB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2790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2.6.2.7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E6B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DICOM3.0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42D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提供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DICOM3.0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激光相机接口（传输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接收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打印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存档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查询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工作表等）</w:t>
            </w:r>
          </w:p>
        </w:tc>
      </w:tr>
      <w:tr w:rsidR="00533BC6" w14:paraId="2E473AD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A7CD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E3FE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低剂量管理功能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7933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24240A4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E54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2.6.3.1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FEE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扫描剂量预估功能：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9DF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74FE90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3CE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2.6.3.2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48F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剂量报告功能：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4B85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7ADE0A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413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2.6.3.3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F666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扫描剂量智能监控预警平台：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3B7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3A23ED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F544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2.6.3.4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44A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mA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FBA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49CE29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B46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2.6.3.5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195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Auto-mA Map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预显示功能：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4DF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4120071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15C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2.6.3.6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7038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kV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683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具备，根据定位相自动推荐最佳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kV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mA</w:t>
            </w:r>
          </w:p>
        </w:tc>
      </w:tr>
      <w:tr w:rsidR="00533BC6" w14:paraId="5820DC2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7DAC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2.6.3.7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A5B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儿科超低剂量功能：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379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BE437F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B285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2.6.3.8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D5A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动态灌注超低剂量功能：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A89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FBAB19F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31F7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2.6.3.9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C2A2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敏感器官自动保护功能：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9B39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8B02FB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E2A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2.6.3.10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EE10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Color Coding for Kids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儿童彩色编码系统：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A4C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BAE1AA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3A65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2.6.3.11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6B8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螺旋扫描起始段剂量智能阻挡功能：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6FD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B9F9DF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10FF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89D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如是宽体，应具备：宽体容积高清重建算法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DFE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48C45C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C395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*2.6.4.1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9D4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宽体容积支持轴扫最大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轴探测器物理准直宽度：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3CE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8cm</w:t>
            </w:r>
          </w:p>
        </w:tc>
      </w:tr>
      <w:tr w:rsidR="00533BC6" w14:paraId="1251651F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D7A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2.6.4.2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253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宽体容积支持螺旋扫描最大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轴探测器物理准直宽度：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93D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8cm</w:t>
            </w:r>
          </w:p>
        </w:tc>
      </w:tr>
      <w:tr w:rsidR="00533BC6" w14:paraId="584C2557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15F3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F44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全模型实时迭代重建算法：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277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具备，请提供该迭代算法具体名称（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Asir-v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ADMIRE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AIDR 3D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IDOSE4</w:t>
            </w:r>
          </w:p>
        </w:tc>
      </w:tr>
      <w:tr w:rsidR="00533BC6" w14:paraId="2AA5475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16E2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B5EB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扫描参数：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E4F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106313A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DF71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*2.7.1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D398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轴扫最大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轴覆盖范围：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83E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8cm</w:t>
            </w:r>
          </w:p>
        </w:tc>
      </w:tr>
      <w:tr w:rsidR="00533BC6" w14:paraId="0543C3ED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F7D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1A47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轴扫每圈图象采集数：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F76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/ 360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°</w:t>
            </w:r>
          </w:p>
        </w:tc>
      </w:tr>
      <w:tr w:rsidR="00533BC6" w14:paraId="77295878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1ED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BB30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电影扫描（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Cine mode)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的最大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轴覆盖范围：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479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8cm</w:t>
            </w:r>
          </w:p>
        </w:tc>
      </w:tr>
      <w:tr w:rsidR="00533BC6" w14:paraId="31FA50C7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3E8C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61DC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螺旋扫描最大准直器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轴覆盖范围：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1C61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8cm/360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°</w:t>
            </w:r>
          </w:p>
        </w:tc>
      </w:tr>
      <w:tr w:rsidR="00533BC6" w14:paraId="0671B55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9C10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0D9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单次螺旋连续扫描时间：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D408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秒</w:t>
            </w:r>
          </w:p>
        </w:tc>
      </w:tr>
      <w:tr w:rsidR="00533BC6" w14:paraId="0BDC451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5AD5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659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螺旋扫描螺距范围：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1A8F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0.516:1 - 1.375:1</w:t>
            </w:r>
          </w:p>
        </w:tc>
      </w:tr>
      <w:tr w:rsidR="00533BC6" w14:paraId="76891C5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DED3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F91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定位像最大长度：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39F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1750mm</w:t>
            </w:r>
          </w:p>
        </w:tc>
      </w:tr>
      <w:tr w:rsidR="00533BC6" w14:paraId="2FBE3F5E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EEE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188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最快机架旋转速度：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72D3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0.28sec/360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°</w:t>
            </w:r>
          </w:p>
        </w:tc>
      </w:tr>
      <w:tr w:rsidR="00533BC6" w14:paraId="56C7A89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CF5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2BE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最快有效单扇区时间分辨率：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B9E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29ms/360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°</w:t>
            </w:r>
          </w:p>
        </w:tc>
      </w:tr>
      <w:tr w:rsidR="00533BC6" w14:paraId="7B8275E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212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2.7.10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46D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最薄图像扫描层厚：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6B6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0.4mm</w:t>
            </w:r>
          </w:p>
        </w:tc>
      </w:tr>
      <w:tr w:rsidR="00533BC6" w14:paraId="52154C2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2F17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2.7.11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56F1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双能量模式最大扫描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FOV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2B20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50cm</w:t>
            </w:r>
          </w:p>
        </w:tc>
      </w:tr>
      <w:tr w:rsidR="00533BC6" w14:paraId="38F1DF6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4D3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2.7.12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8D5D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DFOV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FB9A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50cm</w:t>
            </w:r>
          </w:p>
        </w:tc>
      </w:tr>
      <w:tr w:rsidR="00533BC6" w14:paraId="743FC36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48B4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2.7.13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C4E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DFOV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104B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5 cm</w:t>
            </w:r>
          </w:p>
        </w:tc>
      </w:tr>
      <w:tr w:rsidR="00533BC6" w14:paraId="02A1E12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A3E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2.7.14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D26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图像重建矩阵：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5C9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color w:val="0D0D0D"/>
                <w:kern w:val="0"/>
                <w:sz w:val="24"/>
                <w:szCs w:val="24"/>
              </w:rPr>
              <w:t>1024</w:t>
            </w:r>
            <w:r>
              <w:rPr>
                <w:rFonts w:ascii="宋体" w:hAnsi="宋体" w:cs="宋体" w:hint="eastAsia"/>
                <w:color w:val="0D0D0D"/>
                <w:kern w:val="0"/>
                <w:sz w:val="24"/>
                <w:szCs w:val="24"/>
              </w:rPr>
              <w:t xml:space="preserve"> x </w:t>
            </w:r>
            <w:r>
              <w:rPr>
                <w:rFonts w:ascii="宋体" w:hAnsi="宋体" w:cs="宋体"/>
                <w:color w:val="0D0D0D"/>
                <w:kern w:val="0"/>
                <w:sz w:val="24"/>
                <w:szCs w:val="24"/>
              </w:rPr>
              <w:t>1024</w:t>
            </w:r>
          </w:p>
        </w:tc>
      </w:tr>
      <w:tr w:rsidR="00533BC6" w14:paraId="62877B0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755E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2.7.15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77CB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图像显示矩阵：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B51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1024*1024</w:t>
            </w:r>
          </w:p>
        </w:tc>
      </w:tr>
      <w:tr w:rsidR="00533BC6" w14:paraId="3A2CF09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E52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2.7.16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1D27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最小图像显示像素：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351F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0.0977 mm</w:t>
            </w:r>
          </w:p>
        </w:tc>
      </w:tr>
      <w:tr w:rsidR="00533BC6" w14:paraId="42BEDBA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71A2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2.7.17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3100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值（非扩展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值）：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9B4E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-1024 HU</w:t>
            </w:r>
          </w:p>
        </w:tc>
      </w:tr>
      <w:tr w:rsidR="00533BC6" w14:paraId="7598C33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D98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2.7.18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0E2C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值（非扩展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值）：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FAD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3071 HU</w:t>
            </w:r>
          </w:p>
        </w:tc>
      </w:tr>
      <w:tr w:rsidR="00533BC6" w14:paraId="6AD3966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5651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2.719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46DB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80kV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轴扫及螺旋扫描功能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B69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05BD223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0A4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3D0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图像质量：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28D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204EFB9E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394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2.8.1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189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各相同性分辨率：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A94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0.3 mm </w:t>
            </w:r>
          </w:p>
        </w:tc>
      </w:tr>
      <w:tr w:rsidR="00533BC6" w14:paraId="436C54B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8D8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2.8.2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3A0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轴空间分辨率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MTF=0%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112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21Lp/cm</w:t>
            </w:r>
          </w:p>
        </w:tc>
      </w:tr>
      <w:tr w:rsidR="00533BC6" w14:paraId="3F5F2A2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D023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2.8.3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8D4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轴空间分辨率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MTF=10%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2D05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12Lp/cm</w:t>
            </w:r>
          </w:p>
        </w:tc>
      </w:tr>
      <w:tr w:rsidR="00533BC6" w14:paraId="497DA5E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6C9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2.8.4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ED25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轴空间分辨率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MTF=50%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268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8Lp/cm</w:t>
            </w:r>
          </w:p>
        </w:tc>
      </w:tr>
      <w:tr w:rsidR="00533BC6" w14:paraId="303988B7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1F30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2.8.5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D75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低对比度分辨率：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2350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5mm@0.3%, 5mm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重建层厚：≤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 mGy CTDI vol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或者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5mm@0.3%, 10mm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重建层厚：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5mGy CTDI vol</w:t>
            </w:r>
          </w:p>
        </w:tc>
      </w:tr>
      <w:tr w:rsidR="00533BC6" w14:paraId="6D3AB807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A44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2.8.6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22C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螺旋扫描时图像噪声：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87E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0.45%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±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0.05% at 9.5 mGyCTDIvol</w:t>
            </w:r>
          </w:p>
        </w:tc>
      </w:tr>
      <w:tr w:rsidR="00533BC6" w14:paraId="17F1B9C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E23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2.8.7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898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全宽探测器轴扫时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值精确性：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4F96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3 % variation</w:t>
            </w:r>
          </w:p>
        </w:tc>
      </w:tr>
      <w:tr w:rsidR="00533BC6" w14:paraId="0CD4624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698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3BA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心脏成像功能：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3B9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3A1D833E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BED0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1033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任意心率／律，心脏冠脉扫描实际曝光时间：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BDA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270ms</w:t>
            </w:r>
          </w:p>
        </w:tc>
      </w:tr>
      <w:tr w:rsidR="00533BC6" w14:paraId="7A47E0B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0C2D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0238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心电监护系统：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AEF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9F7353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D18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9D8D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ECG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实时监测：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D3A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E5382A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25E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BFF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ECG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自动毫安调控功能：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6728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A5FC94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8E92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59A4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单心动周期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ECG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自动毫安调控功能：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054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77E322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8D4B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9EB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不受心率和心律限制的前门控轴扫技术：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ABD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559182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838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432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不受心率和心律限制的单次心动周期冠脉成像技术：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439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5A4196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12B8D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725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房颤病人的单心动周期冠脉成像技术：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AE0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6D941F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EB273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2.9.10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0A43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不受心率和心律限制的单次心动周期心功能成像：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D16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具备。</w:t>
            </w:r>
          </w:p>
        </w:tc>
      </w:tr>
      <w:tr w:rsidR="00533BC6" w14:paraId="5FC4460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BF7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2.9.11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67A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不受心率和心律限制的单次心动周期相对心肌灌注功能：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BA9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具备。</w:t>
            </w:r>
          </w:p>
        </w:tc>
      </w:tr>
      <w:tr w:rsidR="00533BC6" w14:paraId="1E61DF4D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ED76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2.9.12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5CF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不受心率和心律限制的单次心动周期心脏一站式成像技术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E363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可以在一个心动周期内，实现冠脉采样、心功能采样和心肌相对灌注采样</w:t>
            </w:r>
          </w:p>
        </w:tc>
      </w:tr>
      <w:tr w:rsidR="00533BC6" w14:paraId="5889A3B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05D3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2.9.13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1BC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自动躲避坏心律功能：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E42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09C5651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3F4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2.9.14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6F8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一站式全心动态心肌灌注成像：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FEC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能够在一次对比剂注射中完成冠脉成像和全新动态心肌灌注成像</w:t>
            </w:r>
          </w:p>
        </w:tc>
      </w:tr>
      <w:tr w:rsidR="00533BC6" w14:paraId="030EB2F5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071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2.9.15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CB6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全心动态心肌灌注非对称采样功能：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870D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可以在动脉期进行间隔小于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秒的采样，在静脉期进行间隔小于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秒的采样。</w:t>
            </w:r>
          </w:p>
        </w:tc>
      </w:tr>
      <w:tr w:rsidR="00533BC6" w14:paraId="5A2B0A0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029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2.9.16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4F33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一键式冠状动脉钙化积分扫描方案：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E07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A1C512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A61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2.9.17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EFD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一键式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TAVR/TAVI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扫描方案：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0CE0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00811B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2665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2.9.18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E65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一键式胸痛三联扫描方案：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073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E2FD44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C648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2.9.19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9BF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一键式心脑联合扫描方案：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25C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64EBF2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B6F3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2.9.20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735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主控台心电图显示和保存功能：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0CE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6A14D7F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80EB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4A5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单器官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扫描及灌注扫描功能：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A68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4405872F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E88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2.10.1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C31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单器官灌注非对称采样功能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EB5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可以在动脉期进行间隔小于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秒的采样，在静脉期进行间隔小于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秒的采样</w:t>
            </w:r>
          </w:p>
        </w:tc>
      </w:tr>
      <w:tr w:rsidR="00533BC6" w14:paraId="5014DD33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F0A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746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神经系统一站式成像功能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D08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一次对比剂注射，可以完成头颈部血管、全脑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血流成像、全脑动态灌注成像。</w:t>
            </w:r>
          </w:p>
        </w:tc>
      </w:tr>
      <w:tr w:rsidR="00533BC6" w14:paraId="7434D2D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BC6D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85B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超低剂量、无伪影骨关节运动成像功能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117A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522F5A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10B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268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能谱扫描成像：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FD8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A31D77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666F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2.13.1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A3D5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原始数据空间能谱分析功能：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4AC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F970E9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A16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329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能重建出单能量图像：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F28A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54B6F8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B01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382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能重建出能谱曲线：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5E2D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A8D596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9BC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523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能重建出有效原子序数：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142D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76C0ED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B28C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E68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能重建的基物质图像的种类：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D40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厂家自报</w:t>
            </w:r>
          </w:p>
        </w:tc>
      </w:tr>
      <w:tr w:rsidR="00533BC6" w14:paraId="02EC1F8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23E33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FA2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基物质添加功能：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6D6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59338B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25D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74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虚拟平扫技术：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93C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DBC02A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AA0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ED4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能谱肺容积灌注图像：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4EC5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2C2355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7ED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8E9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能谱肌腱韧带成像：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354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01B2FBE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51A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2.13.10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E06E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能谱结石分析功能：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ADCF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87E745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613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2.13.11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68F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能谱钙化斑块去除功能：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0B2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43CDBD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513D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2.13.12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76B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能谱痛风分析功能：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E8C6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9C4D1F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256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2.13.13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92AD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能谱脑出血定性分析功能：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7F2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ACE04D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7CAC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2.13.14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B47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能谱肺结节分析功能：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60E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8E2405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946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2.13.15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2DA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能谱肺栓塞分析功能：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36D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A54795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ACF6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2.13.16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6F3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能谱骨密度测量功能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720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B1CC9E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30C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2.13.17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409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能谱软组织类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MR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成像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D0F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60FF6C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662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2.13.18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FD7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能谱甲状腺摄碘率定量分析功能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F45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362E71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71E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2.13.19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B8E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能谱门脉优化成像功能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7E2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7F70AD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708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2.13.20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47E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能谱绿色尿路造影功能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3B7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3016F4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D18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2.13.21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898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能谱下肢静脉优化显像功能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DE2C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2022A1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74DE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2.13.22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D04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能谱心肌相对灌注功能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A64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734EC6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6E5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2.13.23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73CC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能谱胸水分析工具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509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890313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F7B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2.13.24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3E0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能谱肝灌注分析工具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897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A33969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E1C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2.13.25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FD0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能谱尘肺分析工具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4FC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D0A4A4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B36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2.13.26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D42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能谱肝脏含铁量分析工具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E20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0666E6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C1C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2.13.27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0C0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能谱斑块成分分析工具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EB58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FED099E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635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2.13.28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1A5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能谱放化疗疗效分析工具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50F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DE2BAA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7017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F61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高级独立三维图像处理工作站：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800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A6418F7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37B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*2.14.1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3C6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工作站：投标商原厂自主研发生产进口后处理工作站，非第三方产品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2BAC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6B59231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B02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45F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主频：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5D8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2.66G</w:t>
            </w:r>
          </w:p>
        </w:tc>
      </w:tr>
      <w:tr w:rsidR="00533BC6" w14:paraId="32C6199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3DB5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2BB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内存：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3CB2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24G</w:t>
            </w:r>
          </w:p>
        </w:tc>
      </w:tr>
      <w:tr w:rsidR="00533BC6" w14:paraId="16E5237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0C86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56F7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工作硬盘：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0E8F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900G</w:t>
            </w:r>
          </w:p>
        </w:tc>
      </w:tr>
      <w:tr w:rsidR="00533BC6" w14:paraId="64247EB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813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DD2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图像存储数：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8BCE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1,000 ,000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幅（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512x512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矩阵）</w:t>
            </w:r>
          </w:p>
        </w:tc>
      </w:tr>
      <w:tr w:rsidR="00533BC6" w14:paraId="681D2FC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D987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7F6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监视器：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484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19"LCD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高分辨率彩显，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</w:tr>
      <w:tr w:rsidR="00533BC6" w14:paraId="1A2B0A6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9B0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F17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所有接口（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DICOM3.0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）与主机一致：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BDA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448F0E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A337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F1E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主机和工作站之间有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1000M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网卡连接：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057E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BCC6A4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289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8A9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彩色打印接口，并能与工作站连接使用：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A8DB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8D51DC6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6A8F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D175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工作站图像信息智能搜索平台，能够自动地根据病人信息从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PACS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系统中调用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DICOM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图像：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8DE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CC526DD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37F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2.14.11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4663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多任务自动处理，能够自动在内存中加载工作站中存储的病例数据，并在后台中进行处理：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F64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576726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A5A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E34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放射科信息管理系统自动连接功能：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A15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4D3B23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A80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BB62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图像三维分析系统：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5E9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3FD4E9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819F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88A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自动轮廓勾画：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39A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8625F5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6E8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977D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图像序列对比工具：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D5B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310ABE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88D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654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动态三维分析工具：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FAE5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042A92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9F4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59A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曲面重建感兴趣区放置工具：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473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4B3DBF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2DA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925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多期相融合分析技术：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026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70A9BB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D6A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C117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电影模式工具：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7E64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9A7C68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BED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B4D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透明重建工具：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7BB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050F28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471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341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各种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Volume Rending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三维处理工具：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A12D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BFD785F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5292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2CD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表面重建工具：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D0A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6A03166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FCF5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2.14.15.8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14B8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直接三维兼容工具：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C36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2C4516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A08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2.14.15.9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06A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三维内窥镜分析工具：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3DD7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34BE33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020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2.14.15.10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AAA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智能自动中心飞行工具：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95A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168F6C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5E2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2.14.15.11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D9A1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“鱼眼模式”分析工具：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413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3B4C0D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3C2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2.14.15.12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8F8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“管腔模式”分析工具：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6862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5851C8E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7A81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2.14.15.13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50F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自动割手术刀模式：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7396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27A71D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557B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*2.14.16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668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灌注软件：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1B28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CB0E93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EC91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2.14.16.1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3DF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通用灌注分析参数：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FE1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B95AE6F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5D7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a)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80B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自动分析血容量：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AD5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427B3C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1AB4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b)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452D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自动分析血流量：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63E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A9C55E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8516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83DB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自动分析平均通过时间：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7A0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44F903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7403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7C05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自动分析毛细血管表面渗透性：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AD08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998130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0D8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e)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16E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自动分析对比剂到达时间：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1110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26E06B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2F0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2.14.16.2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71C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灌注模板：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8205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FA16B40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9B8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a)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9BD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标准灌注模板：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C01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8394CE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C41A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b)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8CF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脑卒中灌注模板：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950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9B54DE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944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8D8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脑卒中全自动灌注模板：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6C6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6BB8CC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F7C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06B1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脑肿瘤灌注模板：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AE2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31E82C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6A0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e)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3C60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脑肿瘤全自动灌注模板：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418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A044B1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AEE2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f)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E41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体部肿瘤灌注模板：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357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3C0B4B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371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g)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E62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肝肿瘤灌注模板：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5A25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23C941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F8F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h)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15A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胰腺灌注模板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227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34DB57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B31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i)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46A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前列腺灌注模板肾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56C6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38245B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799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j)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43C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脏灌注模板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55D1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4DB95F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8E34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k)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1EC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脾脏灌注模板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EDB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3A3963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5D9F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l)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7E0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软组织灌注模板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575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16F13E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0A4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m)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61F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骨灌注模板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02D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23ECF8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586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*2.14.17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6EE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全自动肺结节分析软件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09F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5BF6DD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623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2.14.17.1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4272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自动肺组织提取重建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237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5CE5450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5ED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2.14.17.2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35AF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自动筛选并突出显示异常和潜在恶性的肺实质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性结节病灶：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2DF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具备</w:t>
            </w:r>
          </w:p>
        </w:tc>
      </w:tr>
      <w:tr w:rsidR="00533BC6" w14:paraId="4698014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7D5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2.14.17.3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662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定量分析结节的容积、成份、密度及倍增时间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9CD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CAD642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C43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D13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全自动呼吸系统分析软件包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722C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01FD5D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76FA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2.14.18.1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3B7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全自动肺叶及气道自动分离技术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3FF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66A30B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BCDF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2.14.18.2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027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全自动气道壁和管腔内外壁的直径测量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080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44EFED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AAD9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2.14.18.3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2A25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全自动肺气肿分析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DD8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6E3F6CF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E2F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2.14.19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9A7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全自动去骨软件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948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F94BC4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03A4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1F1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能谱容积分析平台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8DC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7D8D45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257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3EF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全自动心脏分析软件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950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C7779D4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847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*2.14.21.1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C30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零键式心脏工作流程：启动软件后无需操作即可同时完成冠脉束提取、血管拉直分析、血管探针等三维后处理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6A3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1D5269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762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2.14.21.2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7BD7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心脏全自动分析：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861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41A65D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FB5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a)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2BC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冠状动脉树自动提取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22B7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DE8634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113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b)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E426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冠状动脉名称自动标识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021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020AC0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9D4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F03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冠状动脉长度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5F04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55567B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DA7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0C5E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冠脉横断面积测量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3D02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FC52AEF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7F75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e)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8E97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冠脉狭窄度测量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0ABA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C76662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FEF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f)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D67F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冠脉官腔体积测量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9AD9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5BA4B8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9EB9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g)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0D33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冠脉平均直径测量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364A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DA84CD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0CF4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h)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21C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冠状斑块彩色编码定性分析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5855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AC9943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BAD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i)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585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冠脉斑块体积定量分析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EF1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9AC4F0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62B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j)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3A9F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冠状动脉搭桥及支架显示、分析和置放计划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BF7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CFDD9C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BED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k)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655B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类血管内超声功能：具备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060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3E47E4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EA6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l)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715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心脏彩色透明显示：具备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32F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095FEE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E2AA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m)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80D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心导管介入式显示：具备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7DF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AF167DF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07993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n)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C2D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心脏主动脉瓣膜、二尖瓣运动分析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5BB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6B5EC4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B64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2.14.21.3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44B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心功能自动分析软件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23A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9F8F7A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EF6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a)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53C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自动探测心腔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E1D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9FF070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27F23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b)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531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自动测量射血分数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1FA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B69E99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DB50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7397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自动心肌功能分析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701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9C2AE0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FBE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2.14.21.4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E54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钙化积分软件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E864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9DFF20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567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2.14.21.5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522D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心脏电生理分析软件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5C69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6B7AD6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4132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*2.14.22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F7D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零键去骨技术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15F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9FD2F9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07E2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3D2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全自动血管分析软件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A932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A6C6D4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929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2.14.24.1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E8EE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自动血管循迹，提取和显示以及血管尺寸的测量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E1A8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F9682E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4A0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2.14.24.2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D7B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自动探查血管中轴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F48B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B40D65D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7D41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2.14.24.3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16FC6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快速循迹血管分支成像，分别显示弯曲血管，血管横，纵，斜截面图象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AF9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DC3063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B0B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2.14.24.4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100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可以在两个主要血管之间添加分支改善血管中轴循迹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B57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957392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8B1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2.14.24.5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21D5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编辑血管轮廓时自动插入临近血管信息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812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FE5D63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90BB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2.14.24.6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AD3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管腔曲面重建成像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F2F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A2495E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7B61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2.14.24.7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151B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最佳纵轴重建成像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7DC2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82794A0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EC4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2.14.24.8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305D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对操作者选定血管节段进行定性和定量分析，包括（血管长度、横截面积、血管狭窄比率、容积、血管平均直径、最小直径、最大直径）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486E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28E9E6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6FA6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2.14.24.9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35F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通过全自动主动脉，髂动脉跟踪技术实现主动脉自动成像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AFA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D524C6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003B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2.14.24.10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AD6E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对血栓进行自动检测和分析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0C7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52D805C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128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188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全自动结肠自动分析软件包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B1DA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6BB577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2A7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2.14.25.1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869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自动结肠提取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68F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A206F0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B0B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2.14.25.2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4EF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结肠中心线跟踪技术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48D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5D9EC80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A8CD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2.14.25.3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95F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全结肠内镜电影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083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247911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936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2.14.25.4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FAE9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自动去小肠功能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687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5E53B2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586D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2.14.25.5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407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°结肠平铺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DA3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25DD8AE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8E6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2.14.25.6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DE9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全自动高分辨率内镜飞行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D9D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1BFB44E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561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2.14.25.7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8F4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虚拟活检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C2F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1CE61D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C783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2.14.25.8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C8C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仰卧位、俯卧位息肉自动定位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57A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32EF0DD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C20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2.14.25.9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A4F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自动清除含对比剂标记的粪便和液体（包括对比剂）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08AF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A7DB68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336EB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9D3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CT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尿路造影技术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9B5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7BB7DF72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A6F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62B3A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头颈部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CTA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同步数字减影技术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187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165F884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194A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15E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神经系统动静脉融合软件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43FF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66C08A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B8C0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2.14.29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7217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脑出血测量工具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A911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A02580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A3F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2.14.30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05A1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脑表面积分分析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7EB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2E5E39D7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6E9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2.14.31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8E5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肝脏多期相融合技术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C15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19C7D64B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DC40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2.14.32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E8A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肝体积测量工具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493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B89183E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4B2C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2.14.33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F9E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腹腔脂肪测量软件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1A73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8DCEACD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B08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2.14.34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191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骨骼内固定支架透视技术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40D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AC85733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87AC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2.14.35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75D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骨科畸形矫正评估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1F4B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66E74CD5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24AF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0972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进口双筒高压注射器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912E9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4F6CC3D0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B7F90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9EA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不间断电源</w:t>
            </w:r>
            <w:r>
              <w:rPr>
                <w:rFonts w:ascii="宋体" w:cs="宋体"/>
                <w:kern w:val="0"/>
                <w:szCs w:val="21"/>
              </w:rPr>
              <w:t>UPS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7BF9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</w:t>
            </w:r>
          </w:p>
        </w:tc>
      </w:tr>
      <w:tr w:rsidR="00533BC6" w14:paraId="04DC00DC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EDDD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2.17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EEF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其他软件和功能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054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由厂商说明并报价，不计入投标总价</w:t>
            </w:r>
          </w:p>
        </w:tc>
      </w:tr>
      <w:tr w:rsidR="00533BC6" w14:paraId="30EA6DF1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B4C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8899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售后要求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2224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3BC6" w14:paraId="3EF60104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7E7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3.1</w:t>
            </w: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64F7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卖方在省内设立专业的维修机构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要求卖方维修机构提供通过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ISO9001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及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ISO13485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等质量体系标准的认证证书　</w:t>
            </w:r>
          </w:p>
        </w:tc>
      </w:tr>
      <w:tr w:rsidR="00533BC6" w14:paraId="41E14022" w14:textId="77777777">
        <w:trPr>
          <w:trHeight w:val="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D383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3.2</w:t>
            </w: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395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卖方负责设备到货搬运和安装就位（由此产生的费用由卖方承担）。卖方负责机房结构、电源、线路等技术参数的设计，并提供图纸，以符合装机要求。卖方应派遣有经验工程师对设备进行的安装和调试，确保安装质量达到产品出厂技术标准。装机时间不超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天。　</w:t>
            </w:r>
          </w:p>
        </w:tc>
      </w:tr>
      <w:tr w:rsidR="00533BC6" w14:paraId="69C46BB1" w14:textId="77777777">
        <w:trPr>
          <w:trHeight w:val="19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3DA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*3.3</w:t>
            </w: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1FA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提供整机免费全修，保修期自设备安装完毕，双方签署本次集中采购统一格式的验收报告后开始计算。保修期间要确保系统的正常运行，保证全年开机率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365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天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年计算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不低于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95%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，如达不到此标准，需按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（停机一天延长三天）天数延长，延长期中出现停机按同样比例要求延长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保修期。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整机免费保修期≥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年（包括球管、高压发生器、探测器等），且必须提供由制造商出具的售后服务承诺书　</w:t>
            </w:r>
          </w:p>
        </w:tc>
      </w:tr>
      <w:tr w:rsidR="00533BC6" w14:paraId="248CB542" w14:textId="77777777">
        <w:trPr>
          <w:trHeight w:val="113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44D74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*3.4</w:t>
            </w: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210D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保修期满后整机年保修价格（含免费提供周期维护保养（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PM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次，并向买方提供标准维护保养报告），提供具体全保一（含球管）、全保二（不含球管）、技术保、单次保报价。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＜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投标总价（全保二）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＜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投标总价（全保一）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且必须在由制造商出具的售后服务承诺书中体现本条款，并承诺能提供不少于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年的原厂保修服务。　</w:t>
            </w:r>
          </w:p>
        </w:tc>
      </w:tr>
      <w:tr w:rsidR="00533BC6" w14:paraId="6E4CC476" w14:textId="77777777">
        <w:trPr>
          <w:trHeight w:val="1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6E08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*3.5</w:t>
            </w: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0690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设有专用报修电话，保证在接到设备故障报修通知后，维修工程师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小时内响应，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小时内到达现场检修，保修期内外（包括休息日和节假日）均能派出维修工程师到达现场维修，且必须在由制造商出具的售后服务承诺书中体现本条款。　</w:t>
            </w:r>
          </w:p>
        </w:tc>
      </w:tr>
      <w:tr w:rsidR="00533BC6" w14:paraId="3C799736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9D05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3.6</w:t>
            </w: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5B9F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提供所有零部件清单和全国统一报价，其中球管优惠价格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&lt;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投标总价，其余零部件更换价格不超过该零部件全国统一报价的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70%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。能保障≥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年的维修配件供应。　</w:t>
            </w:r>
          </w:p>
        </w:tc>
      </w:tr>
      <w:tr w:rsidR="00533BC6" w14:paraId="5D13E56D" w14:textId="77777777">
        <w:trPr>
          <w:trHeight w:val="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D227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3.7.1</w:t>
            </w: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EC58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卖方应免费对买方操作、维修人员进行一定时期内分期分批（不少于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次）的正规的整套设备操作、维修、检测等内容的技术培训。　</w:t>
            </w:r>
          </w:p>
        </w:tc>
      </w:tr>
      <w:tr w:rsidR="00533BC6" w14:paraId="35C9701A" w14:textId="77777777">
        <w:trPr>
          <w:trHeight w:val="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715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3.7.2</w:t>
            </w: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1D21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随机提供操作说明书（含中英文）及维修说明书，并提供专用维修工具。　</w:t>
            </w:r>
          </w:p>
        </w:tc>
      </w:tr>
      <w:tr w:rsidR="00533BC6" w14:paraId="26E5F771" w14:textId="77777777">
        <w:trPr>
          <w:trHeight w:val="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6BB1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*3.8</w:t>
            </w: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61B65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软件免费升级开放承诺：所投设备终身免费软件升级，保修期内免费提供所有软件升级所需配套硬件设施，并对标书中要求的软件功能终身免费开放，且必须在由制造商出具的售后服务承诺书中体现本条款　</w:t>
            </w:r>
          </w:p>
        </w:tc>
      </w:tr>
      <w:tr w:rsidR="00533BC6" w14:paraId="3BBA75F8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665E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3.9</w:t>
            </w: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E0674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免费提供设备远程维修支持　</w:t>
            </w:r>
          </w:p>
        </w:tc>
      </w:tr>
      <w:tr w:rsidR="00533BC6" w14:paraId="3F76EFFC" w14:textId="7777777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7F3C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3.10</w:t>
            </w: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2053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维修网点分布（列出详细地址、联系电话、联系人、工程师数量）：厂商自报　</w:t>
            </w:r>
          </w:p>
        </w:tc>
      </w:tr>
      <w:tr w:rsidR="00533BC6" w14:paraId="46814DC8" w14:textId="77777777">
        <w:trPr>
          <w:trHeight w:val="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7C99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3.11</w:t>
            </w: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E28E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国内备件库详细地址、联系电话、联系人、备件总值：厂商自报　</w:t>
            </w:r>
          </w:p>
        </w:tc>
      </w:tr>
      <w:tr w:rsidR="00533BC6" w14:paraId="6C004E68" w14:textId="77777777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D695" w14:textId="77777777" w:rsidR="00533BC6" w:rsidRDefault="007E3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3.12</w:t>
            </w: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05AC" w14:textId="77777777" w:rsidR="00533BC6" w:rsidRDefault="007E30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保修期外单次维修价格：每个故障含一次报修的多个故障，三个月内该故障含一次报修的多个故障不再重复收费，厂家具体报价（零配件价格享有本次投标的优惠折扣价格）　</w:t>
            </w:r>
          </w:p>
        </w:tc>
      </w:tr>
    </w:tbl>
    <w:p w14:paraId="62CCCB17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65980CFE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15374BBC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05612E83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7C420871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0C4AC161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2AE95020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53B3A3B5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2D9C268E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5A7FDA38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75E37EDE" w14:textId="77777777" w:rsidR="00533BC6" w:rsidRDefault="00533BC6">
      <w:pPr>
        <w:widowControl/>
        <w:shd w:val="clear" w:color="auto" w:fill="FFFFFF"/>
        <w:spacing w:line="480" w:lineRule="atLeast"/>
        <w:ind w:firstLine="253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</w:p>
    <w:p w14:paraId="3386F366" w14:textId="77777777" w:rsidR="00533BC6" w:rsidRDefault="007E30FC">
      <w:pPr>
        <w:tabs>
          <w:tab w:val="left" w:pos="1288"/>
        </w:tabs>
        <w:spacing w:line="14" w:lineRule="exact"/>
        <w:jc w:val="left"/>
      </w:pPr>
      <w:r>
        <w:rPr>
          <w:rFonts w:hint="eastAsia"/>
        </w:rPr>
        <w:tab/>
      </w:r>
    </w:p>
    <w:p w14:paraId="5B34677F" w14:textId="77777777" w:rsidR="00533BC6" w:rsidRDefault="007E30FC">
      <w:pPr>
        <w:widowControl/>
        <w:shd w:val="clear" w:color="auto" w:fill="FFFFFF"/>
        <w:spacing w:line="480" w:lineRule="atLeast"/>
        <w:jc w:val="left"/>
        <w:rPr>
          <w:rFonts w:eastAsia="微软雅黑" w:cs="Calibri"/>
          <w:b/>
          <w:bCs/>
          <w:color w:val="333333"/>
          <w:kern w:val="0"/>
          <w:sz w:val="30"/>
          <w:szCs w:val="30"/>
        </w:rPr>
      </w:pPr>
      <w:r>
        <w:rPr>
          <w:rFonts w:eastAsia="微软雅黑" w:cs="Calibri" w:hint="eastAsia"/>
          <w:color w:val="333333"/>
          <w:kern w:val="0"/>
          <w:szCs w:val="21"/>
        </w:rPr>
        <w:t xml:space="preserve">                   </w:t>
      </w:r>
      <w:r>
        <w:rPr>
          <w:rFonts w:eastAsia="微软雅黑" w:cs="Calibri" w:hint="eastAsia"/>
          <w:b/>
          <w:bCs/>
          <w:color w:val="333333"/>
          <w:kern w:val="0"/>
          <w:sz w:val="30"/>
          <w:szCs w:val="30"/>
        </w:rPr>
        <w:t xml:space="preserve">  </w:t>
      </w:r>
    </w:p>
    <w:p w14:paraId="04734C01" w14:textId="77777777" w:rsidR="00533BC6" w:rsidRDefault="00533BC6">
      <w:pPr>
        <w:widowControl/>
        <w:shd w:val="clear" w:color="auto" w:fill="FFFFFF"/>
        <w:spacing w:line="480" w:lineRule="atLeast"/>
        <w:jc w:val="left"/>
        <w:rPr>
          <w:rFonts w:eastAsia="微软雅黑" w:cs="Calibri"/>
          <w:color w:val="333333"/>
          <w:kern w:val="0"/>
          <w:szCs w:val="21"/>
        </w:rPr>
      </w:pPr>
    </w:p>
    <w:p w14:paraId="5637862C" w14:textId="77777777" w:rsidR="00533BC6" w:rsidRDefault="00533BC6">
      <w:pPr>
        <w:widowControl/>
        <w:shd w:val="clear" w:color="auto" w:fill="FFFFFF"/>
        <w:spacing w:line="480" w:lineRule="atLeast"/>
        <w:jc w:val="left"/>
        <w:rPr>
          <w:rFonts w:ascii="仿宋" w:eastAsia="仿宋" w:hAnsi="仿宋" w:cs="Calibri"/>
          <w:color w:val="000000"/>
          <w:kern w:val="0"/>
          <w:sz w:val="30"/>
          <w:szCs w:val="30"/>
        </w:rPr>
      </w:pPr>
    </w:p>
    <w:p w14:paraId="2B232E96" w14:textId="77777777" w:rsidR="00533BC6" w:rsidRDefault="00533BC6">
      <w:pPr>
        <w:widowControl/>
        <w:shd w:val="clear" w:color="auto" w:fill="FFFFFF"/>
        <w:spacing w:line="480" w:lineRule="atLeast"/>
        <w:jc w:val="left"/>
        <w:rPr>
          <w:rFonts w:ascii="仿宋" w:eastAsia="仿宋" w:hAnsi="仿宋" w:cs="Calibri"/>
          <w:color w:val="000000"/>
          <w:kern w:val="0"/>
          <w:sz w:val="30"/>
          <w:szCs w:val="30"/>
        </w:rPr>
      </w:pPr>
    </w:p>
    <w:p w14:paraId="7FBEF9D8" w14:textId="77777777" w:rsidR="00533BC6" w:rsidRDefault="00533BC6">
      <w:pPr>
        <w:widowControl/>
        <w:shd w:val="clear" w:color="auto" w:fill="FFFFFF"/>
        <w:spacing w:line="480" w:lineRule="atLeast"/>
        <w:jc w:val="left"/>
        <w:rPr>
          <w:rFonts w:ascii="仿宋" w:eastAsia="仿宋" w:hAnsi="仿宋" w:cs="Calibri"/>
          <w:color w:val="000000"/>
          <w:kern w:val="0"/>
          <w:sz w:val="30"/>
          <w:szCs w:val="30"/>
        </w:rPr>
      </w:pPr>
    </w:p>
    <w:p w14:paraId="5C83CD00" w14:textId="77777777" w:rsidR="00533BC6" w:rsidRDefault="00533BC6">
      <w:pPr>
        <w:rPr>
          <w:rFonts w:ascii="宋体" w:hAnsi="宋体"/>
          <w:sz w:val="24"/>
          <w:szCs w:val="24"/>
        </w:rPr>
      </w:pPr>
    </w:p>
    <w:p w14:paraId="475C6AD1" w14:textId="77777777" w:rsidR="00533BC6" w:rsidRDefault="00533BC6">
      <w:pPr>
        <w:rPr>
          <w:rFonts w:ascii="宋体" w:hAnsi="宋体"/>
          <w:sz w:val="24"/>
          <w:szCs w:val="24"/>
        </w:rPr>
      </w:pPr>
    </w:p>
    <w:p w14:paraId="3F7AAA65" w14:textId="77777777" w:rsidR="00533BC6" w:rsidRDefault="007E30FC">
      <w:pPr>
        <w:ind w:firstLineChars="795" w:firstLine="2554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后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64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排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CT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技术要求</w:t>
      </w:r>
    </w:p>
    <w:p w14:paraId="5FE7AFB1" w14:textId="77777777" w:rsidR="00533BC6" w:rsidRDefault="00533BC6">
      <w:pPr>
        <w:rPr>
          <w:rFonts w:ascii="宋体" w:hAnsi="宋体"/>
          <w:sz w:val="24"/>
          <w:szCs w:val="24"/>
        </w:rPr>
      </w:pPr>
    </w:p>
    <w:p w14:paraId="564C12AF" w14:textId="77777777" w:rsidR="00533BC6" w:rsidRDefault="00533BC6">
      <w:pPr>
        <w:rPr>
          <w:rFonts w:ascii="宋体" w:hAnsi="宋体"/>
          <w:sz w:val="24"/>
          <w:szCs w:val="24"/>
        </w:rPr>
      </w:pPr>
    </w:p>
    <w:p w14:paraId="3F75A74E" w14:textId="77777777" w:rsidR="00533BC6" w:rsidRDefault="00533BC6">
      <w:pPr>
        <w:rPr>
          <w:rFonts w:ascii="宋体" w:hAnsi="宋体"/>
          <w:sz w:val="36"/>
          <w:szCs w:val="36"/>
        </w:rPr>
      </w:pPr>
    </w:p>
    <w:p w14:paraId="1FA02C1C" w14:textId="77777777" w:rsidR="00533BC6" w:rsidRDefault="00533BC6">
      <w:pPr>
        <w:rPr>
          <w:rFonts w:ascii="宋体" w:hAnsi="宋体"/>
          <w:sz w:val="24"/>
          <w:szCs w:val="24"/>
        </w:rPr>
      </w:pPr>
    </w:p>
    <w:p w14:paraId="5EC900AB" w14:textId="77777777" w:rsidR="00533BC6" w:rsidRDefault="007E30FC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注：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相关参数仅供采购时参考；</w:t>
      </w:r>
    </w:p>
    <w:p w14:paraId="602B796F" w14:textId="77777777" w:rsidR="00533BC6" w:rsidRDefault="007E30FC">
      <w:pPr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欢迎并积极考虑各方面修改意见。</w:t>
      </w:r>
    </w:p>
    <w:p w14:paraId="7EDE84F1" w14:textId="77777777" w:rsidR="00533BC6" w:rsidRDefault="00533BC6">
      <w:pPr>
        <w:widowControl/>
        <w:shd w:val="clear" w:color="auto" w:fill="FFFFFF"/>
        <w:spacing w:line="480" w:lineRule="atLeast"/>
        <w:jc w:val="left"/>
        <w:rPr>
          <w:rFonts w:eastAsia="微软雅黑" w:cs="Calibri"/>
          <w:color w:val="333333"/>
          <w:kern w:val="0"/>
          <w:szCs w:val="21"/>
        </w:rPr>
      </w:pPr>
    </w:p>
    <w:p w14:paraId="399F07CA" w14:textId="77777777" w:rsidR="00533BC6" w:rsidRDefault="00533BC6"/>
    <w:sectPr w:rsidR="00533B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BC6"/>
    <w:rsid w:val="00533BC6"/>
    <w:rsid w:val="007E30FC"/>
    <w:rsid w:val="07B4558E"/>
    <w:rsid w:val="3E591117"/>
    <w:rsid w:val="40166968"/>
    <w:rsid w:val="55EE2A3E"/>
    <w:rsid w:val="62BB6F72"/>
    <w:rsid w:val="6691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44B6B1"/>
  <w15:docId w15:val="{1156F367-4B6E-4140-9133-C1899724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宋体" w:cs="Courier New"/>
      <w:color w:val="000000"/>
      <w:kern w:val="1"/>
      <w:sz w:val="20"/>
      <w:szCs w:val="20"/>
    </w:rPr>
  </w:style>
  <w:style w:type="character" w:customStyle="1" w:styleId="font51">
    <w:name w:val="font5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宋体" w:eastAsia="宋体" w:hAnsi="宋体" w:cs="宋体" w:hint="eastAsia"/>
      <w:color w:val="FF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3037</Words>
  <Characters>17317</Characters>
  <Application>Microsoft Office Word</Application>
  <DocSecurity>0</DocSecurity>
  <Lines>144</Lines>
  <Paragraphs>40</Paragraphs>
  <ScaleCrop>false</ScaleCrop>
  <Company/>
  <LinksUpToDate>false</LinksUpToDate>
  <CharactersWithSpaces>20314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huang</cp:lastModifiedBy>
  <cp:revision>3</cp:revision>
  <dcterms:created xsi:type="dcterms:W3CDTF">2020-11-17T14:40:00Z</dcterms:created>
  <dcterms:modified xsi:type="dcterms:W3CDTF">2020-11-25T03:14:00Z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