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2559BC" w:rsidP="00FB09CD">
      <w:pPr>
        <w:jc w:val="center"/>
        <w:rPr>
          <w:rFonts w:ascii="黑体" w:eastAsia="黑体"/>
          <w:b/>
          <w:sz w:val="44"/>
          <w:szCs w:val="44"/>
        </w:rPr>
      </w:pPr>
      <w:r w:rsidRPr="002559BC">
        <w:rPr>
          <w:rFonts w:ascii="黑体" w:eastAsia="黑体" w:hint="eastAsia"/>
          <w:b/>
          <w:spacing w:val="-20"/>
          <w:sz w:val="44"/>
          <w:szCs w:val="44"/>
          <w:u w:val="single"/>
        </w:rPr>
        <w:t>直线加速器维保服务（技术保）</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548"/>
        <w:gridCol w:w="1701"/>
        <w:gridCol w:w="3118"/>
        <w:gridCol w:w="1840"/>
        <w:gridCol w:w="2585"/>
      </w:tblGrid>
      <w:tr w:rsidR="00D34F7B" w:rsidRPr="002D75D0" w:rsidTr="00602504">
        <w:trPr>
          <w:trHeight w:val="631"/>
          <w:jc w:val="center"/>
        </w:trPr>
        <w:tc>
          <w:tcPr>
            <w:tcW w:w="1739" w:type="pct"/>
            <w:gridSpan w:val="2"/>
            <w:tcBorders>
              <w:top w:val="single" w:sz="4" w:space="0" w:color="auto"/>
              <w:left w:val="single" w:sz="4" w:space="0" w:color="auto"/>
              <w:bottom w:val="single" w:sz="4" w:space="0" w:color="auto"/>
              <w:right w:val="single" w:sz="4" w:space="0" w:color="auto"/>
            </w:tcBorders>
            <w:vAlign w:val="center"/>
          </w:tcPr>
          <w:p w:rsidR="00D34F7B" w:rsidRPr="009C79EF" w:rsidRDefault="002559BC" w:rsidP="00C3726B">
            <w:pPr>
              <w:jc w:val="center"/>
              <w:rPr>
                <w:rFonts w:ascii="宋体" w:hAnsi="宋体"/>
                <w:b/>
                <w:sz w:val="32"/>
                <w:szCs w:val="32"/>
              </w:rPr>
            </w:pPr>
            <w:r>
              <w:rPr>
                <w:rFonts w:ascii="宋体" w:hAnsi="宋体" w:hint="eastAsia"/>
                <w:b/>
                <w:sz w:val="32"/>
                <w:szCs w:val="32"/>
              </w:rPr>
              <w:t>维  保</w:t>
            </w:r>
            <w:r w:rsidR="0044560F">
              <w:rPr>
                <w:rFonts w:ascii="宋体" w:hAnsi="宋体" w:hint="eastAsia"/>
                <w:b/>
                <w:sz w:val="32"/>
                <w:szCs w:val="32"/>
              </w:rPr>
              <w:t xml:space="preserve"> </w:t>
            </w:r>
            <w:r>
              <w:rPr>
                <w:rFonts w:ascii="宋体" w:hAnsi="宋体" w:hint="eastAsia"/>
                <w:b/>
                <w:sz w:val="32"/>
                <w:szCs w:val="32"/>
              </w:rPr>
              <w:t xml:space="preserve"> </w:t>
            </w:r>
            <w:r w:rsidRPr="009C79EF">
              <w:rPr>
                <w:rFonts w:ascii="宋体" w:hAnsi="宋体" w:hint="eastAsia"/>
                <w:b/>
                <w:sz w:val="32"/>
                <w:szCs w:val="32"/>
              </w:rPr>
              <w:t>设  备</w:t>
            </w:r>
            <w:r w:rsidR="0044560F">
              <w:rPr>
                <w:rFonts w:ascii="宋体" w:hAnsi="宋体" w:hint="eastAsia"/>
                <w:b/>
                <w:sz w:val="32"/>
                <w:szCs w:val="32"/>
              </w:rPr>
              <w:t xml:space="preserve">  </w:t>
            </w:r>
            <w:r w:rsidR="00D34F7B" w:rsidRPr="009C79EF">
              <w:rPr>
                <w:rFonts w:ascii="宋体" w:hAnsi="宋体" w:hint="eastAsia"/>
                <w:b/>
                <w:sz w:val="32"/>
                <w:szCs w:val="32"/>
              </w:rPr>
              <w:t>名</w:t>
            </w:r>
            <w:r w:rsidR="00D34F7B" w:rsidRPr="009C79EF">
              <w:rPr>
                <w:rFonts w:ascii="宋体" w:hAnsi="宋体"/>
                <w:b/>
                <w:sz w:val="32"/>
                <w:szCs w:val="32"/>
              </w:rPr>
              <w:t xml:space="preserve"> </w:t>
            </w:r>
            <w:r w:rsidR="00D34F7B" w:rsidRPr="009C79EF">
              <w:rPr>
                <w:rFonts w:ascii="宋体" w:hAnsi="宋体" w:hint="eastAsia"/>
                <w:b/>
                <w:sz w:val="32"/>
                <w:szCs w:val="32"/>
              </w:rPr>
              <w:t xml:space="preserve"> 称</w:t>
            </w:r>
          </w:p>
        </w:tc>
        <w:tc>
          <w:tcPr>
            <w:tcW w:w="600"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6E02C6">
            <w:pPr>
              <w:jc w:val="center"/>
              <w:rPr>
                <w:rFonts w:ascii="宋体" w:hAnsi="宋体"/>
                <w:b/>
                <w:sz w:val="32"/>
                <w:szCs w:val="32"/>
              </w:rPr>
            </w:pPr>
            <w:r w:rsidRPr="009C79EF">
              <w:rPr>
                <w:rFonts w:ascii="宋体" w:hAnsi="宋体" w:hint="eastAsia"/>
                <w:b/>
                <w:sz w:val="32"/>
                <w:szCs w:val="32"/>
              </w:rPr>
              <w:t>品牌</w:t>
            </w:r>
          </w:p>
        </w:tc>
        <w:tc>
          <w:tcPr>
            <w:tcW w:w="1100" w:type="pct"/>
            <w:tcBorders>
              <w:top w:val="single" w:sz="4" w:space="0" w:color="auto"/>
              <w:left w:val="single" w:sz="4" w:space="0" w:color="auto"/>
              <w:bottom w:val="single" w:sz="4" w:space="0" w:color="auto"/>
              <w:right w:val="single" w:sz="4" w:space="0" w:color="auto"/>
            </w:tcBorders>
            <w:vAlign w:val="center"/>
          </w:tcPr>
          <w:p w:rsidR="00D34F7B" w:rsidRPr="009C79EF" w:rsidRDefault="009C79EF" w:rsidP="00ED7988">
            <w:pPr>
              <w:jc w:val="center"/>
              <w:rPr>
                <w:rFonts w:ascii="宋体" w:hAnsi="宋体"/>
                <w:b/>
                <w:sz w:val="32"/>
                <w:szCs w:val="32"/>
              </w:rPr>
            </w:pPr>
            <w:r w:rsidRPr="009C79EF">
              <w:rPr>
                <w:rFonts w:ascii="宋体" w:hAnsi="宋体" w:hint="eastAsia"/>
                <w:b/>
                <w:sz w:val="32"/>
                <w:szCs w:val="32"/>
              </w:rPr>
              <w:t>规格/型号</w:t>
            </w:r>
          </w:p>
        </w:tc>
        <w:tc>
          <w:tcPr>
            <w:tcW w:w="649"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AD7575">
            <w:pPr>
              <w:jc w:val="center"/>
              <w:rPr>
                <w:rFonts w:ascii="宋体" w:hAnsi="宋体"/>
                <w:b/>
                <w:sz w:val="32"/>
                <w:szCs w:val="32"/>
              </w:rPr>
            </w:pPr>
            <w:r w:rsidRPr="009C79EF">
              <w:rPr>
                <w:rFonts w:ascii="宋体" w:hAnsi="宋体" w:hint="eastAsia"/>
                <w:b/>
                <w:sz w:val="32"/>
                <w:szCs w:val="32"/>
              </w:rPr>
              <w:t>报价</w:t>
            </w:r>
            <w:r w:rsidR="00157602" w:rsidRPr="009C79EF">
              <w:rPr>
                <w:rFonts w:ascii="宋体" w:hAnsi="宋体" w:hint="eastAsia"/>
                <w:b/>
                <w:sz w:val="32"/>
                <w:szCs w:val="32"/>
              </w:rPr>
              <w:t>（元/台）</w:t>
            </w:r>
            <w:r w:rsidR="00AD7575">
              <w:rPr>
                <w:rFonts w:ascii="宋体" w:hAnsi="宋体" w:hint="eastAsia"/>
                <w:b/>
                <w:sz w:val="32"/>
                <w:szCs w:val="32"/>
              </w:rPr>
              <w:t xml:space="preserve"> </w:t>
            </w:r>
          </w:p>
        </w:tc>
      </w:tr>
      <w:tr w:rsidR="002559BC" w:rsidRPr="002D75D0" w:rsidTr="0062345D">
        <w:trPr>
          <w:trHeight w:val="3054"/>
          <w:jc w:val="center"/>
        </w:trPr>
        <w:tc>
          <w:tcPr>
            <w:tcW w:w="1739" w:type="pct"/>
            <w:gridSpan w:val="2"/>
            <w:tcBorders>
              <w:top w:val="single" w:sz="4" w:space="0" w:color="auto"/>
              <w:left w:val="single" w:sz="4" w:space="0" w:color="auto"/>
              <w:bottom w:val="single" w:sz="4" w:space="0" w:color="auto"/>
              <w:right w:val="single" w:sz="4" w:space="0" w:color="auto"/>
            </w:tcBorders>
            <w:vAlign w:val="center"/>
          </w:tcPr>
          <w:p w:rsidR="002559BC" w:rsidRPr="002559BC" w:rsidRDefault="002559BC" w:rsidP="002559BC">
            <w:pPr>
              <w:ind w:firstLineChars="100" w:firstLine="300"/>
              <w:rPr>
                <w:rFonts w:ascii="仿宋" w:eastAsia="仿宋" w:hAnsi="仿宋"/>
                <w:sz w:val="32"/>
                <w:szCs w:val="32"/>
              </w:rPr>
            </w:pPr>
            <w:r w:rsidRPr="002559BC">
              <w:rPr>
                <w:rFonts w:ascii="仿宋" w:eastAsia="仿宋" w:hAnsi="仿宋" w:hint="eastAsia"/>
                <w:spacing w:val="-20"/>
                <w:sz w:val="32"/>
                <w:szCs w:val="32"/>
              </w:rPr>
              <w:t>直线加速器维保服务（技术保）</w:t>
            </w:r>
          </w:p>
        </w:tc>
        <w:tc>
          <w:tcPr>
            <w:tcW w:w="600" w:type="pct"/>
            <w:tcBorders>
              <w:top w:val="single" w:sz="4" w:space="0" w:color="auto"/>
              <w:left w:val="single" w:sz="4" w:space="0" w:color="auto"/>
              <w:bottom w:val="single" w:sz="4" w:space="0" w:color="auto"/>
              <w:right w:val="single" w:sz="4" w:space="0" w:color="auto"/>
            </w:tcBorders>
            <w:vAlign w:val="center"/>
          </w:tcPr>
          <w:p w:rsidR="002559BC" w:rsidRPr="002559BC" w:rsidRDefault="002559BC" w:rsidP="002559BC">
            <w:pPr>
              <w:ind w:firstLineChars="50" w:firstLine="160"/>
              <w:rPr>
                <w:rFonts w:ascii="仿宋" w:eastAsia="仿宋" w:hAnsi="仿宋" w:hint="eastAsia"/>
                <w:sz w:val="32"/>
                <w:szCs w:val="32"/>
              </w:rPr>
            </w:pPr>
            <w:r w:rsidRPr="002559BC">
              <w:rPr>
                <w:rFonts w:ascii="仿宋" w:eastAsia="仿宋" w:hAnsi="仿宋" w:hint="eastAsia"/>
                <w:sz w:val="32"/>
                <w:szCs w:val="32"/>
              </w:rPr>
              <w:t>医科达</w:t>
            </w:r>
          </w:p>
        </w:tc>
        <w:tc>
          <w:tcPr>
            <w:tcW w:w="1100" w:type="pct"/>
            <w:tcBorders>
              <w:top w:val="single" w:sz="4" w:space="0" w:color="auto"/>
              <w:left w:val="single" w:sz="4" w:space="0" w:color="auto"/>
              <w:bottom w:val="single" w:sz="4" w:space="0" w:color="auto"/>
              <w:right w:val="single" w:sz="4" w:space="0" w:color="auto"/>
            </w:tcBorders>
            <w:vAlign w:val="center"/>
          </w:tcPr>
          <w:p w:rsidR="002559BC" w:rsidRPr="002559BC" w:rsidRDefault="002559BC" w:rsidP="0031014E">
            <w:pPr>
              <w:jc w:val="center"/>
              <w:rPr>
                <w:rFonts w:ascii="仿宋" w:eastAsia="仿宋" w:hAnsi="仿宋"/>
                <w:sz w:val="32"/>
                <w:szCs w:val="32"/>
              </w:rPr>
            </w:pPr>
            <w:r w:rsidRPr="002559BC">
              <w:rPr>
                <w:rFonts w:ascii="仿宋" w:eastAsia="仿宋" w:hAnsi="仿宋" w:hint="eastAsia"/>
                <w:spacing w:val="-20"/>
                <w:sz w:val="32"/>
                <w:szCs w:val="32"/>
              </w:rPr>
              <w:t>Precise</w:t>
            </w:r>
          </w:p>
        </w:tc>
        <w:tc>
          <w:tcPr>
            <w:tcW w:w="649" w:type="pct"/>
            <w:tcBorders>
              <w:top w:val="single" w:sz="4" w:space="0" w:color="auto"/>
              <w:left w:val="single" w:sz="4" w:space="0" w:color="auto"/>
              <w:bottom w:val="single" w:sz="4" w:space="0" w:color="auto"/>
              <w:right w:val="single" w:sz="4" w:space="0" w:color="auto"/>
            </w:tcBorders>
            <w:vAlign w:val="center"/>
          </w:tcPr>
          <w:p w:rsidR="002559BC" w:rsidRPr="009E0E76" w:rsidRDefault="002559BC" w:rsidP="002559BC">
            <w:pPr>
              <w:ind w:firstLineChars="200" w:firstLine="520"/>
              <w:rPr>
                <w:rFonts w:ascii="仿宋" w:eastAsia="仿宋" w:hAnsi="仿宋"/>
                <w:spacing w:val="-20"/>
                <w:sz w:val="28"/>
                <w:szCs w:val="28"/>
              </w:rPr>
            </w:pPr>
            <w:r>
              <w:rPr>
                <w:rFonts w:ascii="仿宋" w:eastAsia="仿宋" w:hAnsi="仿宋" w:hint="eastAsia"/>
                <w:spacing w:val="-20"/>
                <w:sz w:val="28"/>
                <w:szCs w:val="28"/>
              </w:rPr>
              <w:t>壹台</w:t>
            </w:r>
          </w:p>
        </w:tc>
        <w:tc>
          <w:tcPr>
            <w:tcW w:w="912" w:type="pct"/>
            <w:tcBorders>
              <w:top w:val="single" w:sz="4" w:space="0" w:color="auto"/>
              <w:left w:val="single" w:sz="4" w:space="0" w:color="auto"/>
              <w:right w:val="single" w:sz="4" w:space="0" w:color="auto"/>
            </w:tcBorders>
            <w:vAlign w:val="center"/>
          </w:tcPr>
          <w:p w:rsidR="002559BC" w:rsidRPr="008736EF" w:rsidRDefault="002559BC" w:rsidP="002559BC">
            <w:pPr>
              <w:rPr>
                <w:rFonts w:ascii="仿宋" w:eastAsia="仿宋" w:hAnsi="仿宋"/>
                <w:sz w:val="28"/>
                <w:szCs w:val="28"/>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Pr="00E0672B" w:rsidRDefault="00E0672B" w:rsidP="00D94C26">
            <w:pPr>
              <w:spacing w:line="400" w:lineRule="exact"/>
              <w:rPr>
                <w:rFonts w:ascii="仿宋" w:eastAsia="仿宋" w:hAnsi="仿宋"/>
                <w:b/>
                <w:sz w:val="28"/>
                <w:szCs w:val="28"/>
              </w:rPr>
            </w:pPr>
            <w:r>
              <w:rPr>
                <w:rFonts w:ascii="仿宋" w:eastAsia="仿宋" w:hAnsi="仿宋" w:hint="eastAsia"/>
                <w:b/>
                <w:sz w:val="28"/>
                <w:szCs w:val="28"/>
              </w:rPr>
              <w:t>1.</w:t>
            </w:r>
            <w:r w:rsidR="00D94C26" w:rsidRPr="00E0672B">
              <w:rPr>
                <w:rFonts w:ascii="仿宋" w:eastAsia="仿宋" w:hAnsi="仿宋" w:hint="eastAsia"/>
                <w:b/>
                <w:sz w:val="28"/>
                <w:szCs w:val="28"/>
              </w:rPr>
              <w:t>报价公司必须具备该类</w:t>
            </w:r>
            <w:r w:rsidR="00BB3B76" w:rsidRPr="00E0672B">
              <w:rPr>
                <w:rFonts w:ascii="仿宋" w:eastAsia="仿宋" w:hAnsi="仿宋" w:hint="eastAsia"/>
                <w:b/>
                <w:sz w:val="28"/>
                <w:szCs w:val="28"/>
              </w:rPr>
              <w:t>设备</w:t>
            </w:r>
            <w:r w:rsidR="00283707" w:rsidRPr="00E0672B">
              <w:rPr>
                <w:rFonts w:ascii="仿宋" w:eastAsia="仿宋" w:hAnsi="仿宋" w:hint="eastAsia"/>
                <w:b/>
                <w:sz w:val="28"/>
                <w:szCs w:val="28"/>
              </w:rPr>
              <w:t>经营资质</w:t>
            </w:r>
            <w:r w:rsidR="00856588" w:rsidRPr="00E0672B">
              <w:rPr>
                <w:rFonts w:ascii="仿宋" w:eastAsia="仿宋" w:hAnsi="仿宋" w:hint="eastAsia"/>
                <w:b/>
                <w:sz w:val="28"/>
                <w:szCs w:val="28"/>
              </w:rPr>
              <w:t>，</w:t>
            </w:r>
            <w:r w:rsidR="00D94C26" w:rsidRPr="00E0672B">
              <w:rPr>
                <w:rFonts w:ascii="仿宋" w:eastAsia="仿宋" w:hAnsi="仿宋" w:hint="eastAsia"/>
                <w:b/>
                <w:sz w:val="28"/>
                <w:szCs w:val="28"/>
              </w:rPr>
              <w:t>并提供相应证照;</w:t>
            </w:r>
          </w:p>
          <w:p w:rsidR="003B3F61" w:rsidRPr="00E0672B" w:rsidRDefault="003B3F61" w:rsidP="003B3F61">
            <w:pPr>
              <w:spacing w:line="400" w:lineRule="exact"/>
              <w:rPr>
                <w:rFonts w:ascii="仿宋" w:eastAsia="仿宋" w:hAnsi="仿宋"/>
                <w:b/>
                <w:sz w:val="28"/>
                <w:szCs w:val="28"/>
              </w:rPr>
            </w:pPr>
            <w:r w:rsidRPr="00E0672B">
              <w:rPr>
                <w:rFonts w:ascii="仿宋" w:eastAsia="仿宋" w:hAnsi="仿宋" w:hint="eastAsia"/>
                <w:b/>
                <w:sz w:val="28"/>
                <w:szCs w:val="28"/>
              </w:rPr>
              <w:t>2.所报产品必须满足附件参数</w:t>
            </w:r>
            <w:r w:rsidR="00E0672B" w:rsidRPr="00E0672B">
              <w:rPr>
                <w:rFonts w:ascii="仿宋" w:eastAsia="仿宋" w:hAnsi="仿宋" w:hint="eastAsia"/>
                <w:b/>
                <w:sz w:val="28"/>
                <w:szCs w:val="28"/>
              </w:rPr>
              <w:t>, (</w:t>
            </w:r>
            <w:r w:rsidR="00E0672B" w:rsidRPr="00E0672B">
              <w:rPr>
                <w:rFonts w:ascii="仿宋" w:eastAsia="仿宋" w:hAnsi="仿宋" w:hint="eastAsia"/>
                <w:b/>
                <w:spacing w:val="-20"/>
                <w:sz w:val="28"/>
                <w:szCs w:val="28"/>
              </w:rPr>
              <w:t>最高控制</w:t>
            </w:r>
            <w:r w:rsidR="00154E52">
              <w:rPr>
                <w:rFonts w:ascii="仿宋" w:eastAsia="仿宋" w:hAnsi="仿宋" w:hint="eastAsia"/>
                <w:b/>
                <w:spacing w:val="-20"/>
                <w:sz w:val="28"/>
                <w:szCs w:val="28"/>
              </w:rPr>
              <w:t>总</w:t>
            </w:r>
            <w:r w:rsidR="00E0672B" w:rsidRPr="00E0672B">
              <w:rPr>
                <w:rFonts w:ascii="仿宋" w:eastAsia="仿宋" w:hAnsi="仿宋" w:hint="eastAsia"/>
                <w:b/>
                <w:spacing w:val="-20"/>
                <w:sz w:val="28"/>
                <w:szCs w:val="28"/>
              </w:rPr>
              <w:t>价</w:t>
            </w:r>
            <w:r w:rsidR="00573F01" w:rsidRPr="00573F01">
              <w:rPr>
                <w:rFonts w:ascii="仿宋" w:eastAsia="仿宋" w:hAnsi="仿宋" w:hint="eastAsia"/>
                <w:b/>
                <w:spacing w:val="-20"/>
                <w:sz w:val="28"/>
                <w:szCs w:val="28"/>
              </w:rPr>
              <w:t>9.</w:t>
            </w:r>
            <w:r w:rsidR="002559BC">
              <w:rPr>
                <w:rFonts w:ascii="仿宋" w:eastAsia="仿宋" w:hAnsi="仿宋" w:hint="eastAsia"/>
                <w:b/>
                <w:spacing w:val="-20"/>
                <w:sz w:val="28"/>
                <w:szCs w:val="28"/>
              </w:rPr>
              <w:t>8</w:t>
            </w:r>
            <w:r w:rsidR="00573F01" w:rsidRPr="00573F01">
              <w:rPr>
                <w:rFonts w:ascii="仿宋" w:eastAsia="仿宋" w:hAnsi="仿宋" w:hint="eastAsia"/>
                <w:b/>
                <w:spacing w:val="-20"/>
                <w:sz w:val="28"/>
                <w:szCs w:val="28"/>
              </w:rPr>
              <w:t>万</w:t>
            </w:r>
            <w:r w:rsidR="00E0672B" w:rsidRPr="00E0672B">
              <w:rPr>
                <w:rFonts w:ascii="仿宋" w:eastAsia="仿宋" w:hAnsi="仿宋" w:hint="eastAsia"/>
                <w:b/>
                <w:sz w:val="28"/>
                <w:szCs w:val="28"/>
              </w:rPr>
              <w:t>) ；</w:t>
            </w:r>
          </w:p>
          <w:p w:rsidR="00BA76E2" w:rsidRPr="00E0672B" w:rsidRDefault="00D94C26" w:rsidP="00555DF9">
            <w:pPr>
              <w:spacing w:line="400" w:lineRule="exact"/>
              <w:rPr>
                <w:rFonts w:ascii="仿宋" w:eastAsia="仿宋" w:hAnsi="仿宋"/>
                <w:b/>
                <w:sz w:val="28"/>
                <w:szCs w:val="28"/>
              </w:rPr>
            </w:pPr>
            <w:r w:rsidRPr="00E0672B">
              <w:rPr>
                <w:rFonts w:ascii="仿宋" w:eastAsia="仿宋" w:hAnsi="仿宋" w:hint="eastAsia"/>
                <w:b/>
                <w:sz w:val="28"/>
                <w:szCs w:val="28"/>
              </w:rPr>
              <w:t>3.报价表加盖公章密封，于</w:t>
            </w:r>
            <w:r w:rsidR="00FF0E11" w:rsidRPr="00E0672B">
              <w:rPr>
                <w:rFonts w:ascii="仿宋" w:eastAsia="仿宋" w:hAnsi="仿宋" w:hint="eastAsia"/>
                <w:b/>
                <w:sz w:val="28"/>
                <w:szCs w:val="28"/>
              </w:rPr>
              <w:t>12</w:t>
            </w:r>
            <w:r w:rsidRPr="00E0672B">
              <w:rPr>
                <w:rFonts w:ascii="仿宋" w:eastAsia="仿宋" w:hAnsi="仿宋" w:hint="eastAsia"/>
                <w:b/>
                <w:sz w:val="28"/>
                <w:szCs w:val="28"/>
              </w:rPr>
              <w:t>月</w:t>
            </w:r>
            <w:r w:rsidR="00FF0E11" w:rsidRPr="00E0672B">
              <w:rPr>
                <w:rFonts w:ascii="仿宋" w:eastAsia="仿宋" w:hAnsi="仿宋" w:hint="eastAsia"/>
                <w:b/>
                <w:sz w:val="28"/>
                <w:szCs w:val="28"/>
              </w:rPr>
              <w:t>2</w:t>
            </w:r>
            <w:r w:rsidR="00555DF9" w:rsidRPr="00E0672B">
              <w:rPr>
                <w:rFonts w:ascii="仿宋" w:eastAsia="仿宋" w:hAnsi="仿宋" w:hint="eastAsia"/>
                <w:b/>
                <w:sz w:val="28"/>
                <w:szCs w:val="28"/>
              </w:rPr>
              <w:t>8</w:t>
            </w:r>
            <w:r w:rsidRPr="00E0672B">
              <w:rPr>
                <w:rFonts w:ascii="仿宋" w:eastAsia="仿宋" w:hAnsi="仿宋" w:hint="eastAsia"/>
                <w:b/>
                <w:sz w:val="28"/>
                <w:szCs w:val="28"/>
              </w:rPr>
              <w:t>日16：00时前交桐城市人民医院综合采购办公室，本着自愿原则，逾期视为放弃！</w:t>
            </w:r>
            <w:r w:rsidRPr="00E0672B">
              <w:rPr>
                <w:rFonts w:ascii="仿宋" w:eastAsia="仿宋" w:hAnsi="仿宋"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FF0E11" w:rsidRDefault="005D179D" w:rsidP="004B544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FF0E11">
        <w:rPr>
          <w:rFonts w:hint="eastAsia"/>
          <w:sz w:val="28"/>
          <w:szCs w:val="28"/>
        </w:rPr>
        <w:t>十二</w:t>
      </w:r>
      <w:r w:rsidR="005E65B1">
        <w:rPr>
          <w:rFonts w:hint="eastAsia"/>
          <w:sz w:val="28"/>
          <w:szCs w:val="28"/>
        </w:rPr>
        <w:t>月</w:t>
      </w:r>
      <w:r w:rsidR="00555DF9">
        <w:rPr>
          <w:rFonts w:hint="eastAsia"/>
          <w:sz w:val="28"/>
          <w:szCs w:val="28"/>
        </w:rPr>
        <w:t>二十</w:t>
      </w:r>
      <w:r w:rsidR="00D94C26">
        <w:rPr>
          <w:rFonts w:hint="eastAsia"/>
          <w:sz w:val="28"/>
          <w:szCs w:val="28"/>
        </w:rPr>
        <w:t>日</w:t>
      </w:r>
    </w:p>
    <w:p w:rsidR="002559BC" w:rsidRDefault="001119D7" w:rsidP="002559BC">
      <w:pPr>
        <w:widowControl/>
        <w:jc w:val="left"/>
        <w:rPr>
          <w:rFonts w:ascii="宋体" w:hAnsi="宋体" w:cs="宋体" w:hint="eastAsia"/>
          <w:color w:val="333333"/>
          <w:kern w:val="0"/>
          <w:sz w:val="28"/>
          <w:szCs w:val="28"/>
        </w:rPr>
      </w:pPr>
      <w:r w:rsidRPr="001119D7">
        <w:rPr>
          <w:rFonts w:ascii="微软雅黑" w:eastAsia="微软雅黑" w:hAnsi="微软雅黑" w:cs="宋体" w:hint="eastAsia"/>
          <w:b/>
          <w:color w:val="000000"/>
          <w:kern w:val="0"/>
          <w:sz w:val="48"/>
          <w:szCs w:val="48"/>
        </w:rPr>
        <w:lastRenderedPageBreak/>
        <w:t>附件：</w:t>
      </w:r>
      <w:r w:rsidR="002559BC" w:rsidRPr="008960BA">
        <w:rPr>
          <w:rFonts w:ascii="宋体" w:hAnsi="宋体" w:cs="宋体" w:hint="eastAsia"/>
          <w:color w:val="333333"/>
          <w:kern w:val="0"/>
          <w:sz w:val="28"/>
          <w:szCs w:val="28"/>
        </w:rPr>
        <w:t>一、项目信息：1、项目名称：桐城市人民医院直线加速器维保服务项目。</w:t>
      </w:r>
    </w:p>
    <w:p w:rsidR="002559BC" w:rsidRPr="002559BC" w:rsidRDefault="002559BC" w:rsidP="002559BC">
      <w:pPr>
        <w:widowControl/>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2、采购内容:直线加速器维保服务(技术保修)</w:t>
      </w:r>
      <w:r>
        <w:rPr>
          <w:rFonts w:ascii="宋体" w:hAnsi="宋体" w:cs="宋体" w:hint="eastAsia"/>
          <w:color w:val="333333"/>
          <w:kern w:val="0"/>
          <w:sz w:val="28"/>
          <w:szCs w:val="28"/>
        </w:rPr>
        <w:t xml:space="preserve">         </w:t>
      </w:r>
      <w:r w:rsidRPr="008960BA">
        <w:rPr>
          <w:rFonts w:ascii="宋体" w:hAnsi="宋体" w:cs="宋体" w:hint="eastAsia"/>
          <w:color w:val="333333"/>
          <w:kern w:val="0"/>
          <w:sz w:val="28"/>
          <w:szCs w:val="28"/>
        </w:rPr>
        <w:t>3、数量：1台。</w:t>
      </w:r>
      <w:r>
        <w:rPr>
          <w:rFonts w:ascii="宋体" w:hAnsi="宋体" w:cs="宋体" w:hint="eastAsia"/>
          <w:color w:val="333333"/>
          <w:kern w:val="0"/>
          <w:sz w:val="28"/>
          <w:szCs w:val="28"/>
        </w:rPr>
        <w:t xml:space="preserve">       </w:t>
      </w:r>
      <w:r w:rsidRPr="008960BA">
        <w:rPr>
          <w:rFonts w:ascii="宋体" w:hAnsi="宋体" w:cs="宋体" w:hint="eastAsia"/>
          <w:color w:val="333333"/>
          <w:kern w:val="0"/>
          <w:sz w:val="28"/>
          <w:szCs w:val="28"/>
        </w:rPr>
        <w:t>4、</w:t>
      </w:r>
      <w:r w:rsidRPr="008960BA">
        <w:rPr>
          <w:rFonts w:ascii="宋体" w:hAnsi="宋体" w:cs="宋体" w:hint="eastAsia"/>
          <w:kern w:val="0"/>
          <w:sz w:val="28"/>
          <w:szCs w:val="28"/>
        </w:rPr>
        <w:t>本次招标服务周期为期</w:t>
      </w:r>
      <w:r>
        <w:rPr>
          <w:rFonts w:ascii="宋体" w:hAnsi="宋体" w:cs="宋体" w:hint="eastAsia"/>
          <w:kern w:val="0"/>
          <w:sz w:val="28"/>
          <w:szCs w:val="28"/>
        </w:rPr>
        <w:t>1</w:t>
      </w:r>
      <w:r w:rsidRPr="008960BA">
        <w:rPr>
          <w:rFonts w:ascii="宋体" w:hAnsi="宋体" w:cs="宋体" w:hint="eastAsia"/>
          <w:kern w:val="0"/>
          <w:sz w:val="28"/>
          <w:szCs w:val="28"/>
        </w:rPr>
        <w:t>年</w:t>
      </w:r>
      <w:r w:rsidRPr="008960BA">
        <w:rPr>
          <w:rFonts w:ascii="宋体" w:hAnsi="宋体" w:cs="宋体" w:hint="eastAsia"/>
          <w:color w:val="333333"/>
          <w:kern w:val="0"/>
          <w:sz w:val="28"/>
          <w:szCs w:val="28"/>
        </w:rPr>
        <w:t>。5、</w:t>
      </w:r>
      <w:r>
        <w:rPr>
          <w:rFonts w:ascii="宋体" w:hAnsi="宋体" w:cs="宋体" w:hint="eastAsia"/>
          <w:color w:val="333333"/>
          <w:kern w:val="0"/>
          <w:sz w:val="28"/>
          <w:szCs w:val="28"/>
        </w:rPr>
        <w:t>设备信息：品牌</w:t>
      </w:r>
      <w:r w:rsidRPr="008960BA">
        <w:rPr>
          <w:rFonts w:ascii="宋体" w:hAnsi="宋体" w:cs="宋体" w:hint="eastAsia"/>
          <w:color w:val="333333"/>
          <w:kern w:val="0"/>
          <w:sz w:val="28"/>
          <w:szCs w:val="28"/>
        </w:rPr>
        <w:t>医科达,型号</w:t>
      </w:r>
      <w:r w:rsidRPr="008960BA">
        <w:rPr>
          <w:rFonts w:ascii="宋体" w:hAnsi="宋体" w:hint="eastAsia"/>
          <w:sz w:val="28"/>
          <w:szCs w:val="28"/>
        </w:rPr>
        <w:t>precise，购于</w:t>
      </w:r>
      <w:r>
        <w:rPr>
          <w:rFonts w:ascii="宋体" w:hAnsi="宋体" w:hint="eastAsia"/>
          <w:sz w:val="28"/>
          <w:szCs w:val="28"/>
        </w:rPr>
        <w:t>2015</w:t>
      </w:r>
      <w:r w:rsidRPr="008960BA">
        <w:rPr>
          <w:rFonts w:ascii="宋体" w:hAnsi="宋体" w:hint="eastAsia"/>
          <w:sz w:val="28"/>
          <w:szCs w:val="28"/>
        </w:rPr>
        <w:t>年</w:t>
      </w:r>
      <w:r>
        <w:rPr>
          <w:rFonts w:ascii="宋体" w:hAnsi="宋体" w:hint="eastAsia"/>
          <w:sz w:val="28"/>
          <w:szCs w:val="28"/>
        </w:rPr>
        <w:t>12月</w:t>
      </w:r>
      <w:r w:rsidRPr="008960BA">
        <w:rPr>
          <w:rFonts w:ascii="宋体" w:hAnsi="宋体" w:cs="宋体" w:hint="eastAsia"/>
          <w:color w:val="333333"/>
          <w:kern w:val="0"/>
          <w:sz w:val="28"/>
          <w:szCs w:val="28"/>
        </w:rPr>
        <w:t>。</w:t>
      </w:r>
      <w:r>
        <w:rPr>
          <w:rFonts w:ascii="宋体" w:hAnsi="宋体" w:cs="宋体" w:hint="eastAsia"/>
          <w:color w:val="333333"/>
          <w:kern w:val="0"/>
          <w:sz w:val="28"/>
          <w:szCs w:val="28"/>
        </w:rPr>
        <w:t xml:space="preserve">           6、</w:t>
      </w:r>
      <w:r>
        <w:rPr>
          <w:rFonts w:ascii="宋体" w:hAnsi="宋体" w:hint="eastAsia"/>
          <w:sz w:val="28"/>
          <w:szCs w:val="28"/>
        </w:rPr>
        <w:t>能够提供维修相关技术培训工作。</w:t>
      </w:r>
    </w:p>
    <w:p w:rsidR="002559BC" w:rsidRPr="008960BA" w:rsidRDefault="002559BC" w:rsidP="002559BC">
      <w:pPr>
        <w:widowControl/>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二、投标人资格条件：</w:t>
      </w:r>
    </w:p>
    <w:p w:rsidR="002559BC" w:rsidRPr="008960BA" w:rsidRDefault="002559BC" w:rsidP="002559BC">
      <w:pPr>
        <w:widowControl/>
        <w:ind w:left="280"/>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1）在中华人民共和国境内注册取得营业执照，具有独立法人资格、良好的商业信誉和健全的财务会计制度、依法缴纳税收的良好记录。</w:t>
      </w:r>
    </w:p>
    <w:p w:rsidR="002559BC" w:rsidRPr="008960BA" w:rsidRDefault="002559BC" w:rsidP="002559BC">
      <w:pPr>
        <w:widowControl/>
        <w:ind w:left="280"/>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2）投标人不得与招标人和招标代理机构有任何的隶属关系或者其他利害关系。</w:t>
      </w:r>
    </w:p>
    <w:p w:rsidR="002559BC" w:rsidRPr="008960BA" w:rsidRDefault="002559BC" w:rsidP="002559BC">
      <w:pPr>
        <w:widowControl/>
        <w:ind w:left="280"/>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3）投标人必须具有履行合同所必需的财务、技术或生产能力</w:t>
      </w:r>
      <w:r>
        <w:rPr>
          <w:rFonts w:ascii="宋体" w:hAnsi="宋体" w:cs="宋体" w:hint="eastAsia"/>
          <w:color w:val="333333"/>
          <w:kern w:val="0"/>
          <w:sz w:val="28"/>
          <w:szCs w:val="28"/>
        </w:rPr>
        <w:t>，提供正常的售后服务及</w:t>
      </w:r>
      <w:r w:rsidRPr="008960BA">
        <w:rPr>
          <w:rFonts w:ascii="宋体" w:hAnsi="宋体" w:cs="宋体" w:hint="eastAsia"/>
          <w:color w:val="333333"/>
          <w:kern w:val="0"/>
          <w:sz w:val="28"/>
          <w:szCs w:val="28"/>
        </w:rPr>
        <w:t>备件服务。</w:t>
      </w:r>
    </w:p>
    <w:p w:rsidR="002559BC" w:rsidRPr="008960BA" w:rsidRDefault="002559BC" w:rsidP="002559BC">
      <w:pPr>
        <w:widowControl/>
        <w:ind w:left="280"/>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4）投标人所提供的备件及所使用的维修软件应符合相关法律规定，不得触犯海关法,知识产权法或专利法等的法律规定。</w:t>
      </w:r>
      <w:r>
        <w:rPr>
          <w:rFonts w:ascii="宋体" w:hAnsi="宋体" w:cs="宋体" w:hint="eastAsia"/>
          <w:color w:val="333333"/>
          <w:kern w:val="0"/>
          <w:sz w:val="28"/>
          <w:szCs w:val="28"/>
        </w:rPr>
        <w:t xml:space="preserve">   </w:t>
      </w:r>
      <w:r w:rsidRPr="008960BA">
        <w:rPr>
          <w:rFonts w:ascii="宋体" w:hAnsi="宋体" w:cs="宋体" w:hint="eastAsia"/>
          <w:color w:val="333333"/>
          <w:kern w:val="0"/>
          <w:sz w:val="28"/>
          <w:szCs w:val="28"/>
        </w:rPr>
        <w:t>5）本项目不接受联合体投标。</w:t>
      </w:r>
    </w:p>
    <w:p w:rsidR="002559BC" w:rsidRPr="008960BA" w:rsidRDefault="002559BC" w:rsidP="002559BC">
      <w:pPr>
        <w:widowControl/>
        <w:jc w:val="left"/>
        <w:rPr>
          <w:rFonts w:ascii="宋体" w:hAnsi="宋体" w:cs="宋体" w:hint="eastAsia"/>
          <w:color w:val="333333"/>
          <w:kern w:val="0"/>
          <w:sz w:val="28"/>
          <w:szCs w:val="28"/>
        </w:rPr>
      </w:pPr>
      <w:r w:rsidRPr="008960BA">
        <w:rPr>
          <w:rFonts w:ascii="宋体" w:hAnsi="宋体" w:cs="宋体" w:hint="eastAsia"/>
          <w:color w:val="333333"/>
          <w:kern w:val="0"/>
          <w:sz w:val="28"/>
          <w:szCs w:val="28"/>
        </w:rPr>
        <w:t>三、</w:t>
      </w:r>
      <w:r w:rsidRPr="008960BA">
        <w:rPr>
          <w:rFonts w:ascii="宋体" w:hAnsi="宋体" w:hint="eastAsia"/>
          <w:color w:val="333333"/>
          <w:sz w:val="28"/>
          <w:szCs w:val="28"/>
          <w:shd w:val="clear" w:color="auto" w:fill="FBFDFE"/>
        </w:rPr>
        <w:t>医科达直线加速器技术保修服务</w:t>
      </w:r>
      <w:r w:rsidRPr="008960BA">
        <w:rPr>
          <w:rFonts w:ascii="宋体" w:hAnsi="宋体" w:cs="宋体" w:hint="eastAsia"/>
          <w:color w:val="333333"/>
          <w:kern w:val="0"/>
          <w:sz w:val="28"/>
          <w:szCs w:val="28"/>
        </w:rPr>
        <w:t>招标技术参数及要求</w:t>
      </w:r>
    </w:p>
    <w:p w:rsidR="002559BC" w:rsidRPr="008960BA" w:rsidRDefault="002559BC" w:rsidP="002559BC">
      <w:pPr>
        <w:widowControl/>
        <w:topLinePunct/>
        <w:spacing w:line="360" w:lineRule="auto"/>
        <w:rPr>
          <w:rFonts w:ascii="宋体" w:hAnsi="宋体" w:cs="宋体" w:hint="eastAsia"/>
          <w:kern w:val="0"/>
          <w:sz w:val="28"/>
          <w:szCs w:val="28"/>
        </w:rPr>
      </w:pPr>
      <w:r w:rsidRPr="008960BA">
        <w:rPr>
          <w:rFonts w:ascii="宋体" w:hAnsi="宋体" w:hint="eastAsia"/>
          <w:color w:val="333333"/>
          <w:sz w:val="28"/>
          <w:szCs w:val="28"/>
          <w:shd w:val="clear" w:color="auto" w:fill="FBFDFE"/>
        </w:rPr>
        <w:t>1、合同维保费包括：所有</w:t>
      </w:r>
      <w:r w:rsidRPr="008960BA">
        <w:rPr>
          <w:rFonts w:ascii="宋体" w:hAnsi="宋体" w:cs="宋体" w:hint="eastAsia"/>
          <w:kern w:val="0"/>
          <w:sz w:val="28"/>
          <w:szCs w:val="28"/>
        </w:rPr>
        <w:t>将发生的</w:t>
      </w:r>
      <w:r w:rsidRPr="008960BA">
        <w:rPr>
          <w:rFonts w:ascii="宋体" w:hAnsi="宋体" w:hint="eastAsia"/>
          <w:color w:val="333333"/>
          <w:sz w:val="28"/>
          <w:szCs w:val="28"/>
          <w:shd w:val="clear" w:color="auto" w:fill="FBFDFE"/>
        </w:rPr>
        <w:t>维修</w:t>
      </w:r>
      <w:r>
        <w:rPr>
          <w:rFonts w:ascii="宋体" w:hAnsi="宋体" w:hint="eastAsia"/>
          <w:color w:val="333333"/>
          <w:sz w:val="28"/>
          <w:szCs w:val="28"/>
          <w:shd w:val="clear" w:color="auto" w:fill="FBFDFE"/>
        </w:rPr>
        <w:t>保养</w:t>
      </w:r>
      <w:r w:rsidRPr="008960BA">
        <w:rPr>
          <w:rFonts w:ascii="宋体" w:hAnsi="宋体" w:hint="eastAsia"/>
          <w:color w:val="333333"/>
          <w:sz w:val="28"/>
          <w:szCs w:val="28"/>
          <w:shd w:val="clear" w:color="auto" w:fill="FBFDFE"/>
        </w:rPr>
        <w:t>技术费用、差旅费、住宿费等</w:t>
      </w:r>
      <w:r w:rsidRPr="008960BA">
        <w:rPr>
          <w:rFonts w:ascii="宋体" w:hAnsi="宋体" w:cs="宋体" w:hint="eastAsia"/>
          <w:kern w:val="0"/>
          <w:sz w:val="28"/>
          <w:szCs w:val="28"/>
        </w:rPr>
        <w:t>，涉及必须更换配件的，配件费由我院单独支付</w:t>
      </w:r>
      <w:r w:rsidRPr="008960BA">
        <w:rPr>
          <w:rFonts w:ascii="宋体" w:hAnsi="宋体" w:hint="eastAsia"/>
          <w:color w:val="333333"/>
          <w:sz w:val="28"/>
          <w:szCs w:val="28"/>
          <w:shd w:val="clear" w:color="auto" w:fill="FBFDFE"/>
        </w:rPr>
        <w:t>。</w:t>
      </w:r>
    </w:p>
    <w:p w:rsidR="002559BC" w:rsidRPr="008960BA" w:rsidRDefault="002559BC" w:rsidP="002559BC">
      <w:pPr>
        <w:rPr>
          <w:rFonts w:ascii="宋体" w:hAnsi="宋体" w:hint="eastAsia"/>
          <w:color w:val="333333"/>
          <w:sz w:val="28"/>
          <w:szCs w:val="28"/>
          <w:shd w:val="clear" w:color="auto" w:fill="FBFDFE"/>
        </w:rPr>
      </w:pPr>
      <w:r w:rsidRPr="008960BA">
        <w:rPr>
          <w:rFonts w:ascii="宋体" w:hAnsi="宋体" w:hint="eastAsia"/>
          <w:color w:val="333333"/>
          <w:sz w:val="28"/>
          <w:szCs w:val="28"/>
          <w:shd w:val="clear" w:color="auto" w:fill="FBFDFE"/>
        </w:rPr>
        <w:t>2、保修范围：直线加速器系统（包括主机、</w:t>
      </w:r>
      <w:r w:rsidRPr="008960BA">
        <w:rPr>
          <w:rFonts w:ascii="宋体" w:hAnsi="宋体" w:cs="_5b8b_4f53" w:hint="eastAsia"/>
          <w:color w:val="000000"/>
          <w:kern w:val="0"/>
          <w:sz w:val="28"/>
          <w:szCs w:val="28"/>
          <w:lang/>
        </w:rPr>
        <w:t>控制系统、床、水</w:t>
      </w:r>
      <w:r w:rsidRPr="008960BA">
        <w:rPr>
          <w:rFonts w:ascii="宋体" w:hAnsi="宋体" w:cs="_5b8b_4f53"/>
          <w:color w:val="000000"/>
          <w:kern w:val="0"/>
          <w:sz w:val="28"/>
          <w:szCs w:val="28"/>
          <w:lang/>
        </w:rPr>
        <w:t>冷系统</w:t>
      </w:r>
      <w:r>
        <w:rPr>
          <w:rFonts w:ascii="宋体" w:hAnsi="宋体" w:cs="_5b8b_4f53" w:hint="eastAsia"/>
          <w:color w:val="000000"/>
          <w:kern w:val="0"/>
          <w:sz w:val="28"/>
          <w:szCs w:val="28"/>
          <w:lang/>
        </w:rPr>
        <w:t>、剂量仪、</w:t>
      </w:r>
      <w:r>
        <w:rPr>
          <w:rFonts w:ascii="宋体" w:hAnsi="宋体" w:hint="eastAsia"/>
          <w:color w:val="333333"/>
          <w:sz w:val="28"/>
          <w:szCs w:val="28"/>
          <w:shd w:val="clear" w:color="auto" w:fill="FBFDFE"/>
        </w:rPr>
        <w:t>激光定位灯（2套）</w:t>
      </w:r>
      <w:r w:rsidRPr="008960BA">
        <w:rPr>
          <w:rFonts w:ascii="宋体" w:hAnsi="宋体" w:cs="_5b8b_4f53" w:hint="eastAsia"/>
          <w:color w:val="000000"/>
          <w:kern w:val="0"/>
          <w:sz w:val="28"/>
          <w:szCs w:val="28"/>
          <w:lang/>
        </w:rPr>
        <w:t>等</w:t>
      </w:r>
      <w:r>
        <w:rPr>
          <w:rFonts w:ascii="宋体" w:hAnsi="宋体" w:hint="eastAsia"/>
          <w:color w:val="333333"/>
          <w:sz w:val="28"/>
          <w:szCs w:val="28"/>
          <w:shd w:val="clear" w:color="auto" w:fill="FBFDFE"/>
        </w:rPr>
        <w:t>附属设备、</w:t>
      </w:r>
      <w:r>
        <w:rPr>
          <w:rFonts w:ascii="宋体" w:hAnsi="宋体" w:hint="eastAsia"/>
          <w:color w:val="333333"/>
          <w:sz w:val="28"/>
          <w:szCs w:val="28"/>
          <w:shd w:val="clear" w:color="auto" w:fill="FBFDFE"/>
        </w:rPr>
        <w:lastRenderedPageBreak/>
        <w:t>MONACO计划系统、mosaiq系统及</w:t>
      </w:r>
      <w:r w:rsidRPr="008960BA">
        <w:rPr>
          <w:rFonts w:ascii="宋体" w:hAnsi="宋体" w:hint="eastAsia"/>
          <w:color w:val="333333"/>
          <w:sz w:val="28"/>
          <w:szCs w:val="28"/>
          <w:shd w:val="clear" w:color="auto" w:fill="FBFDFE"/>
        </w:rPr>
        <w:t>软件工作站系统）。</w:t>
      </w:r>
    </w:p>
    <w:p w:rsidR="002559BC" w:rsidRPr="008960BA" w:rsidRDefault="002559BC" w:rsidP="002559BC">
      <w:pPr>
        <w:rPr>
          <w:rFonts w:ascii="宋体" w:hAnsi="宋体" w:hint="eastAsia"/>
          <w:sz w:val="28"/>
          <w:szCs w:val="28"/>
        </w:rPr>
      </w:pPr>
      <w:r w:rsidRPr="008960BA">
        <w:rPr>
          <w:rFonts w:ascii="宋体" w:hAnsi="宋体" w:hint="eastAsia"/>
          <w:color w:val="333333"/>
          <w:sz w:val="28"/>
          <w:szCs w:val="28"/>
          <w:shd w:val="clear" w:color="auto" w:fill="FBFDFE"/>
        </w:rPr>
        <w:t>3、维保服务技术要求：</w:t>
      </w:r>
      <w:r w:rsidRPr="008960BA">
        <w:rPr>
          <w:rFonts w:ascii="宋体" w:hAnsi="宋体" w:hint="eastAsia"/>
          <w:sz w:val="28"/>
          <w:szCs w:val="28"/>
        </w:rPr>
        <w:t>投标方需按照医院制定的保养计划，每年至少提供</w:t>
      </w:r>
      <w:r>
        <w:rPr>
          <w:rFonts w:ascii="宋体" w:hAnsi="宋体" w:hint="eastAsia"/>
          <w:sz w:val="28"/>
          <w:szCs w:val="28"/>
        </w:rPr>
        <w:t>4</w:t>
      </w:r>
      <w:r w:rsidRPr="008960BA">
        <w:rPr>
          <w:rFonts w:ascii="宋体" w:hAnsi="宋体" w:hint="eastAsia"/>
          <w:sz w:val="28"/>
          <w:szCs w:val="28"/>
        </w:rPr>
        <w:t>次预防性维护，并出具相关的报告。因为服务的不规范，招标方有权立即终止合同。</w:t>
      </w:r>
    </w:p>
    <w:p w:rsidR="002559BC" w:rsidRPr="008960BA" w:rsidRDefault="002559BC" w:rsidP="002559BC">
      <w:pPr>
        <w:widowControl/>
        <w:topLinePunct/>
        <w:spacing w:line="360" w:lineRule="auto"/>
        <w:rPr>
          <w:rFonts w:ascii="宋体" w:hAnsi="宋体" w:hint="eastAsia"/>
          <w:color w:val="333333"/>
          <w:sz w:val="28"/>
          <w:szCs w:val="28"/>
          <w:shd w:val="clear" w:color="auto" w:fill="FBFDFE"/>
        </w:rPr>
      </w:pPr>
      <w:r w:rsidRPr="008960BA">
        <w:rPr>
          <w:rFonts w:ascii="宋体" w:hAnsi="宋体" w:hint="eastAsia"/>
          <w:color w:val="333333"/>
          <w:sz w:val="28"/>
          <w:szCs w:val="28"/>
          <w:shd w:val="clear" w:color="auto" w:fill="FBFDFE"/>
        </w:rPr>
        <w:t>4、</w:t>
      </w:r>
      <w:r w:rsidRPr="008960BA">
        <w:rPr>
          <w:rFonts w:ascii="宋体" w:hAnsi="宋体" w:cs="宋体" w:hint="eastAsia"/>
          <w:kern w:val="0"/>
          <w:sz w:val="28"/>
          <w:szCs w:val="28"/>
        </w:rPr>
        <w:t>维修响应时间：</w:t>
      </w:r>
      <w:r w:rsidRPr="008960BA">
        <w:rPr>
          <w:rFonts w:ascii="宋体" w:hAnsi="宋体" w:hint="eastAsia"/>
          <w:color w:val="333333"/>
          <w:sz w:val="28"/>
          <w:szCs w:val="28"/>
          <w:shd w:val="clear" w:color="auto" w:fill="FBFDFE"/>
        </w:rPr>
        <w:t>维保公司服务热线24小时畅通，发生故障时立即响应；电话不能解决时，工程师于8小时内到达现场处理故障。</w:t>
      </w:r>
    </w:p>
    <w:p w:rsidR="002559BC" w:rsidRPr="008960BA" w:rsidRDefault="002559BC" w:rsidP="002559BC">
      <w:pPr>
        <w:rPr>
          <w:rFonts w:ascii="宋体" w:hAnsi="宋体" w:hint="eastAsia"/>
          <w:sz w:val="28"/>
          <w:szCs w:val="28"/>
        </w:rPr>
      </w:pPr>
      <w:r w:rsidRPr="008960BA">
        <w:rPr>
          <w:rFonts w:ascii="宋体" w:hAnsi="宋体" w:hint="eastAsia"/>
          <w:sz w:val="28"/>
          <w:szCs w:val="28"/>
        </w:rPr>
        <w:t>5、质控：在设备故障排除后，性能指标符合该机器的生产厂家所提供的标准；</w:t>
      </w:r>
    </w:p>
    <w:p w:rsidR="002559BC" w:rsidRPr="00855DC9" w:rsidRDefault="002559BC" w:rsidP="002559BC">
      <w:pPr>
        <w:rPr>
          <w:rFonts w:ascii="宋体" w:hAnsi="宋体" w:hint="eastAsia"/>
          <w:color w:val="333333"/>
          <w:sz w:val="28"/>
          <w:szCs w:val="28"/>
          <w:shd w:val="clear" w:color="auto" w:fill="FBFDFE"/>
        </w:rPr>
      </w:pPr>
      <w:r w:rsidRPr="008960BA">
        <w:rPr>
          <w:rFonts w:ascii="宋体" w:hAnsi="宋体" w:hint="eastAsia"/>
          <w:color w:val="333333"/>
          <w:sz w:val="28"/>
          <w:szCs w:val="28"/>
          <w:shd w:val="clear" w:color="auto" w:fill="FBFDFE"/>
        </w:rPr>
        <w:t>6、</w:t>
      </w:r>
      <w:r w:rsidRPr="008960BA">
        <w:rPr>
          <w:rFonts w:ascii="宋体" w:hAnsi="宋体" w:hint="eastAsia"/>
          <w:sz w:val="28"/>
          <w:szCs w:val="28"/>
        </w:rPr>
        <w:t>开机率＞95%，即：年停机总时间≤18天。否则每增加1天，在本年保基础上顺延10天。连续停机≥3天，每增加1天，在本年保基础上顺延10天，（针对第三方：在设备故障延长期间--第4天开始，院方可以联系厂家进行维修，发生的全部费用由中标方负责。)</w:t>
      </w:r>
    </w:p>
    <w:p w:rsidR="002559BC" w:rsidRDefault="002559BC" w:rsidP="002559BC">
      <w:pPr>
        <w:rPr>
          <w:rFonts w:ascii="宋体" w:hAnsi="宋体" w:hint="eastAsia"/>
          <w:sz w:val="28"/>
          <w:szCs w:val="28"/>
        </w:rPr>
      </w:pPr>
      <w:r w:rsidRPr="008960BA">
        <w:rPr>
          <w:rFonts w:ascii="宋体" w:hAnsi="宋体" w:hint="eastAsia"/>
          <w:sz w:val="28"/>
          <w:szCs w:val="28"/>
        </w:rPr>
        <w:t>★</w:t>
      </w:r>
      <w:r>
        <w:rPr>
          <w:rFonts w:ascii="宋体" w:hAnsi="宋体" w:hint="eastAsia"/>
          <w:sz w:val="28"/>
          <w:szCs w:val="28"/>
        </w:rPr>
        <w:t>7</w:t>
      </w:r>
      <w:r w:rsidRPr="008960BA">
        <w:rPr>
          <w:rFonts w:ascii="宋体" w:hAnsi="宋体" w:hint="eastAsia"/>
          <w:sz w:val="28"/>
          <w:szCs w:val="28"/>
        </w:rPr>
        <w:t>、对常用维修配件必须报价，或提供原厂配件价格表，并承诺是否优惠。</w:t>
      </w:r>
    </w:p>
    <w:p w:rsidR="002559BC" w:rsidRDefault="002559BC" w:rsidP="002559BC">
      <w:pPr>
        <w:rPr>
          <w:rFonts w:ascii="宋体" w:hAnsi="宋体" w:hint="eastAsia"/>
          <w:sz w:val="28"/>
          <w:szCs w:val="28"/>
        </w:rPr>
      </w:pPr>
      <w:r>
        <w:rPr>
          <w:rFonts w:ascii="宋体" w:hAnsi="宋体" w:hint="eastAsia"/>
          <w:sz w:val="28"/>
          <w:szCs w:val="28"/>
        </w:rPr>
        <w:t>8、为防止投标人中标后无法履行相应的技术服务能力，影响科室工作，我院要求投标人中标后交纳10000元人民币作履约保证金，合同期结束后原额退还。</w:t>
      </w:r>
    </w:p>
    <w:p w:rsidR="002559BC" w:rsidRPr="00D17315" w:rsidRDefault="002559BC" w:rsidP="002559BC">
      <w:pPr>
        <w:widowControl/>
        <w:topLinePunct/>
        <w:spacing w:line="360" w:lineRule="auto"/>
        <w:rPr>
          <w:rFonts w:ascii="宋体" w:hAnsi="宋体" w:cs="宋体" w:hint="eastAsia"/>
          <w:kern w:val="0"/>
          <w:sz w:val="28"/>
          <w:szCs w:val="28"/>
        </w:rPr>
      </w:pPr>
      <w:r w:rsidRPr="008960BA">
        <w:rPr>
          <w:rFonts w:ascii="宋体" w:hAnsi="宋体" w:cs="宋体" w:hint="eastAsia"/>
          <w:b/>
          <w:kern w:val="0"/>
          <w:sz w:val="28"/>
          <w:szCs w:val="28"/>
        </w:rPr>
        <w:t>四、</w:t>
      </w:r>
      <w:r>
        <w:rPr>
          <w:rFonts w:ascii="宋体" w:hAnsi="宋体" w:cs="宋体" w:hint="eastAsia"/>
          <w:b/>
          <w:kern w:val="0"/>
          <w:sz w:val="28"/>
          <w:szCs w:val="28"/>
        </w:rPr>
        <w:t>报价方式：</w:t>
      </w:r>
      <w:r w:rsidRPr="00D17315">
        <w:rPr>
          <w:rFonts w:ascii="宋体" w:hAnsi="宋体" w:cs="宋体" w:hint="eastAsia"/>
          <w:kern w:val="0"/>
          <w:sz w:val="28"/>
          <w:szCs w:val="28"/>
        </w:rPr>
        <w:t>按年度报价</w:t>
      </w:r>
      <w:r>
        <w:rPr>
          <w:rFonts w:ascii="宋体" w:hAnsi="宋体" w:cs="宋体" w:hint="eastAsia"/>
          <w:kern w:val="0"/>
          <w:sz w:val="28"/>
          <w:szCs w:val="28"/>
        </w:rPr>
        <w:t>（即</w:t>
      </w:r>
      <w:r w:rsidRPr="00AB2DAD">
        <w:rPr>
          <w:rFonts w:ascii="宋体" w:hAnsi="宋体" w:cs="宋体" w:hint="eastAsia"/>
          <w:kern w:val="0"/>
          <w:sz w:val="28"/>
          <w:szCs w:val="28"/>
          <w:u w:val="single"/>
        </w:rPr>
        <w:softHyphen/>
      </w:r>
      <w:r w:rsidRPr="00AB2DAD">
        <w:rPr>
          <w:rFonts w:ascii="宋体" w:hAnsi="宋体" w:cs="宋体" w:hint="eastAsia"/>
          <w:kern w:val="0"/>
          <w:sz w:val="28"/>
          <w:szCs w:val="28"/>
          <w:u w:val="single"/>
        </w:rPr>
        <w:softHyphen/>
      </w:r>
      <w:r w:rsidRPr="00AB2DAD">
        <w:rPr>
          <w:rFonts w:ascii="宋体" w:hAnsi="宋体" w:cs="宋体" w:hint="eastAsia"/>
          <w:kern w:val="0"/>
          <w:sz w:val="28"/>
          <w:szCs w:val="28"/>
          <w:u w:val="single"/>
        </w:rPr>
        <w:softHyphen/>
      </w:r>
      <w:r w:rsidRPr="00AB2DAD">
        <w:rPr>
          <w:rFonts w:ascii="宋体" w:hAnsi="宋体" w:cs="宋体" w:hint="eastAsia"/>
          <w:kern w:val="0"/>
          <w:sz w:val="28"/>
          <w:szCs w:val="28"/>
          <w:u w:val="single"/>
        </w:rPr>
        <w:softHyphen/>
        <w:t xml:space="preserve">      </w:t>
      </w:r>
      <w:r w:rsidRPr="002A50FC">
        <w:rPr>
          <w:rFonts w:ascii="宋体" w:hAnsi="宋体" w:cs="宋体" w:hint="eastAsia"/>
          <w:kern w:val="0"/>
          <w:sz w:val="28"/>
          <w:szCs w:val="28"/>
        </w:rPr>
        <w:t>万</w:t>
      </w:r>
      <w:r>
        <w:rPr>
          <w:rFonts w:ascii="宋体" w:hAnsi="宋体" w:cs="宋体" w:hint="eastAsia"/>
          <w:kern w:val="0"/>
          <w:sz w:val="28"/>
          <w:szCs w:val="28"/>
        </w:rPr>
        <w:t>元/年）</w:t>
      </w:r>
      <w:r w:rsidRPr="00D17315">
        <w:rPr>
          <w:rFonts w:ascii="宋体" w:hAnsi="宋体" w:cs="宋体" w:hint="eastAsia"/>
          <w:kern w:val="0"/>
          <w:sz w:val="28"/>
          <w:szCs w:val="28"/>
        </w:rPr>
        <w:t>。</w:t>
      </w:r>
    </w:p>
    <w:p w:rsidR="00FF0E11" w:rsidRPr="003448A2" w:rsidRDefault="002559BC" w:rsidP="002559BC">
      <w:pPr>
        <w:widowControl/>
        <w:spacing w:line="480" w:lineRule="exact"/>
        <w:rPr>
          <w:rFonts w:ascii="宋体" w:hAnsi="宋体" w:cs="宋体"/>
          <w:sz w:val="28"/>
          <w:szCs w:val="28"/>
        </w:rPr>
      </w:pPr>
      <w:r>
        <w:rPr>
          <w:rFonts w:ascii="宋体" w:hAnsi="宋体" w:cs="宋体" w:hint="eastAsia"/>
          <w:b/>
          <w:kern w:val="0"/>
          <w:sz w:val="28"/>
          <w:szCs w:val="28"/>
        </w:rPr>
        <w:t>五、</w:t>
      </w:r>
      <w:r w:rsidRPr="008960BA">
        <w:rPr>
          <w:rFonts w:ascii="宋体" w:hAnsi="宋体" w:cs="宋体" w:hint="eastAsia"/>
          <w:b/>
          <w:kern w:val="0"/>
          <w:sz w:val="28"/>
          <w:szCs w:val="28"/>
        </w:rPr>
        <w:t>付款方式：</w:t>
      </w:r>
      <w:r>
        <w:rPr>
          <w:rFonts w:hint="eastAsia"/>
          <w:kern w:val="0"/>
          <w:sz w:val="28"/>
          <w:szCs w:val="28"/>
        </w:rPr>
        <w:t>合同签订后，年度维保期结束，立即支付当年维保费及履约保证金</w:t>
      </w:r>
      <w:r>
        <w:rPr>
          <w:rFonts w:hint="eastAsia"/>
          <w:kern w:val="0"/>
          <w:sz w:val="28"/>
          <w:szCs w:val="28"/>
        </w:rPr>
        <w:t>10000</w:t>
      </w:r>
      <w:r>
        <w:rPr>
          <w:rFonts w:hint="eastAsia"/>
          <w:kern w:val="0"/>
          <w:sz w:val="28"/>
          <w:szCs w:val="28"/>
        </w:rPr>
        <w:t>元</w:t>
      </w:r>
      <w:r w:rsidRPr="009B7FE2">
        <w:rPr>
          <w:rFonts w:hint="eastAsia"/>
          <w:kern w:val="0"/>
          <w:sz w:val="28"/>
          <w:szCs w:val="28"/>
        </w:rPr>
        <w:t>。</w:t>
      </w:r>
    </w:p>
    <w:sectPr w:rsidR="00FF0E11" w:rsidRPr="003448A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086" w:rsidRDefault="00314086" w:rsidP="00CA2264">
      <w:r>
        <w:separator/>
      </w:r>
    </w:p>
  </w:endnote>
  <w:endnote w:type="continuationSeparator" w:id="0">
    <w:p w:rsidR="00314086" w:rsidRDefault="0031408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5b8b_4f53">
    <w:altName w:val="Segoe Prin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086" w:rsidRDefault="00314086" w:rsidP="00CA2264">
      <w:r>
        <w:separator/>
      </w:r>
    </w:p>
  </w:footnote>
  <w:footnote w:type="continuationSeparator" w:id="0">
    <w:p w:rsidR="00314086" w:rsidRDefault="0031408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510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C698B"/>
    <w:rsid w:val="000D160C"/>
    <w:rsid w:val="00101BCD"/>
    <w:rsid w:val="001119D7"/>
    <w:rsid w:val="001421A3"/>
    <w:rsid w:val="001422B8"/>
    <w:rsid w:val="0015156B"/>
    <w:rsid w:val="00154E52"/>
    <w:rsid w:val="001571C2"/>
    <w:rsid w:val="00157602"/>
    <w:rsid w:val="00171F5D"/>
    <w:rsid w:val="001A1708"/>
    <w:rsid w:val="001A38C2"/>
    <w:rsid w:val="001A456B"/>
    <w:rsid w:val="001B6AC4"/>
    <w:rsid w:val="001E5FAB"/>
    <w:rsid w:val="001F6714"/>
    <w:rsid w:val="00203929"/>
    <w:rsid w:val="0021768F"/>
    <w:rsid w:val="00222C98"/>
    <w:rsid w:val="0023513A"/>
    <w:rsid w:val="00252266"/>
    <w:rsid w:val="002559BC"/>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4086"/>
    <w:rsid w:val="00314309"/>
    <w:rsid w:val="00317951"/>
    <w:rsid w:val="00323B43"/>
    <w:rsid w:val="0033037E"/>
    <w:rsid w:val="00343ECC"/>
    <w:rsid w:val="003448A2"/>
    <w:rsid w:val="0035759F"/>
    <w:rsid w:val="00357B0B"/>
    <w:rsid w:val="003618CE"/>
    <w:rsid w:val="003618F3"/>
    <w:rsid w:val="00376BAA"/>
    <w:rsid w:val="00382A13"/>
    <w:rsid w:val="0038359D"/>
    <w:rsid w:val="0038392B"/>
    <w:rsid w:val="00393815"/>
    <w:rsid w:val="00393935"/>
    <w:rsid w:val="003A439D"/>
    <w:rsid w:val="003B28F9"/>
    <w:rsid w:val="003B3F61"/>
    <w:rsid w:val="003D37D8"/>
    <w:rsid w:val="003D5959"/>
    <w:rsid w:val="003E4210"/>
    <w:rsid w:val="003F0AAC"/>
    <w:rsid w:val="00421E02"/>
    <w:rsid w:val="004257A4"/>
    <w:rsid w:val="00434BEF"/>
    <w:rsid w:val="004358AB"/>
    <w:rsid w:val="00441FA4"/>
    <w:rsid w:val="0044560F"/>
    <w:rsid w:val="00447DD4"/>
    <w:rsid w:val="00456C0A"/>
    <w:rsid w:val="00465E47"/>
    <w:rsid w:val="0047131C"/>
    <w:rsid w:val="004A2D36"/>
    <w:rsid w:val="004A4F69"/>
    <w:rsid w:val="004A622A"/>
    <w:rsid w:val="004B544D"/>
    <w:rsid w:val="004E5C15"/>
    <w:rsid w:val="004F0C0E"/>
    <w:rsid w:val="00520ADE"/>
    <w:rsid w:val="00523DE7"/>
    <w:rsid w:val="0053461C"/>
    <w:rsid w:val="005407AE"/>
    <w:rsid w:val="0054652D"/>
    <w:rsid w:val="00555DF9"/>
    <w:rsid w:val="00561025"/>
    <w:rsid w:val="0056419D"/>
    <w:rsid w:val="00573F01"/>
    <w:rsid w:val="00574DDF"/>
    <w:rsid w:val="005A79BE"/>
    <w:rsid w:val="005C2D41"/>
    <w:rsid w:val="005D179D"/>
    <w:rsid w:val="005E65B1"/>
    <w:rsid w:val="005F6566"/>
    <w:rsid w:val="00602504"/>
    <w:rsid w:val="00620447"/>
    <w:rsid w:val="00624C17"/>
    <w:rsid w:val="00642FD2"/>
    <w:rsid w:val="006659D2"/>
    <w:rsid w:val="00667749"/>
    <w:rsid w:val="00693547"/>
    <w:rsid w:val="00694329"/>
    <w:rsid w:val="006A5943"/>
    <w:rsid w:val="006C2826"/>
    <w:rsid w:val="006D187D"/>
    <w:rsid w:val="006E02C6"/>
    <w:rsid w:val="006E40B9"/>
    <w:rsid w:val="00711A3E"/>
    <w:rsid w:val="007562F7"/>
    <w:rsid w:val="007676C2"/>
    <w:rsid w:val="00774D0F"/>
    <w:rsid w:val="00782C09"/>
    <w:rsid w:val="00786A0C"/>
    <w:rsid w:val="00794233"/>
    <w:rsid w:val="00797AB9"/>
    <w:rsid w:val="00797C01"/>
    <w:rsid w:val="007A58D0"/>
    <w:rsid w:val="007C2897"/>
    <w:rsid w:val="007C7909"/>
    <w:rsid w:val="007F0479"/>
    <w:rsid w:val="00804A28"/>
    <w:rsid w:val="008128A9"/>
    <w:rsid w:val="0082599B"/>
    <w:rsid w:val="0082716E"/>
    <w:rsid w:val="00843873"/>
    <w:rsid w:val="00856588"/>
    <w:rsid w:val="008573B4"/>
    <w:rsid w:val="008736EF"/>
    <w:rsid w:val="00881D34"/>
    <w:rsid w:val="00892E10"/>
    <w:rsid w:val="008B3946"/>
    <w:rsid w:val="008B7726"/>
    <w:rsid w:val="008C2762"/>
    <w:rsid w:val="008C48E1"/>
    <w:rsid w:val="008D41B0"/>
    <w:rsid w:val="008F4728"/>
    <w:rsid w:val="009032E2"/>
    <w:rsid w:val="00914AFB"/>
    <w:rsid w:val="00916B45"/>
    <w:rsid w:val="0094079B"/>
    <w:rsid w:val="00941C17"/>
    <w:rsid w:val="00943C10"/>
    <w:rsid w:val="0096184A"/>
    <w:rsid w:val="00975347"/>
    <w:rsid w:val="009833CF"/>
    <w:rsid w:val="0098491D"/>
    <w:rsid w:val="009930A0"/>
    <w:rsid w:val="0099333B"/>
    <w:rsid w:val="0099597E"/>
    <w:rsid w:val="009C104D"/>
    <w:rsid w:val="009C2629"/>
    <w:rsid w:val="009C79EF"/>
    <w:rsid w:val="009D0048"/>
    <w:rsid w:val="009D2D38"/>
    <w:rsid w:val="009D634E"/>
    <w:rsid w:val="009E0E76"/>
    <w:rsid w:val="009E180C"/>
    <w:rsid w:val="00A037F8"/>
    <w:rsid w:val="00A04D70"/>
    <w:rsid w:val="00A10916"/>
    <w:rsid w:val="00A26522"/>
    <w:rsid w:val="00A61A04"/>
    <w:rsid w:val="00A700A9"/>
    <w:rsid w:val="00A73898"/>
    <w:rsid w:val="00AD7575"/>
    <w:rsid w:val="00B0018C"/>
    <w:rsid w:val="00B03481"/>
    <w:rsid w:val="00B606C2"/>
    <w:rsid w:val="00B6204E"/>
    <w:rsid w:val="00B77420"/>
    <w:rsid w:val="00B82539"/>
    <w:rsid w:val="00B84E71"/>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74D65"/>
    <w:rsid w:val="00CA2264"/>
    <w:rsid w:val="00CA5C97"/>
    <w:rsid w:val="00CB57E2"/>
    <w:rsid w:val="00CC2E07"/>
    <w:rsid w:val="00D20734"/>
    <w:rsid w:val="00D20B8C"/>
    <w:rsid w:val="00D30681"/>
    <w:rsid w:val="00D34F7B"/>
    <w:rsid w:val="00D35E7E"/>
    <w:rsid w:val="00D46E9B"/>
    <w:rsid w:val="00D85E70"/>
    <w:rsid w:val="00D9301D"/>
    <w:rsid w:val="00D94C26"/>
    <w:rsid w:val="00D97818"/>
    <w:rsid w:val="00DA720A"/>
    <w:rsid w:val="00DB4748"/>
    <w:rsid w:val="00DC4099"/>
    <w:rsid w:val="00DD4721"/>
    <w:rsid w:val="00DF7441"/>
    <w:rsid w:val="00E0672B"/>
    <w:rsid w:val="00E20363"/>
    <w:rsid w:val="00E25E84"/>
    <w:rsid w:val="00E51DF9"/>
    <w:rsid w:val="00E757E7"/>
    <w:rsid w:val="00E8019D"/>
    <w:rsid w:val="00E858D9"/>
    <w:rsid w:val="00E932C6"/>
    <w:rsid w:val="00EB0AFC"/>
    <w:rsid w:val="00EC3A3A"/>
    <w:rsid w:val="00ED7988"/>
    <w:rsid w:val="00F267DF"/>
    <w:rsid w:val="00F4338C"/>
    <w:rsid w:val="00F6443F"/>
    <w:rsid w:val="00F65153"/>
    <w:rsid w:val="00F65839"/>
    <w:rsid w:val="00F71B0D"/>
    <w:rsid w:val="00F73315"/>
    <w:rsid w:val="00F75735"/>
    <w:rsid w:val="00F82A43"/>
    <w:rsid w:val="00F969B4"/>
    <w:rsid w:val="00FB09CD"/>
    <w:rsid w:val="00FB1FB8"/>
    <w:rsid w:val="00FB38C4"/>
    <w:rsid w:val="00FB5F5C"/>
    <w:rsid w:val="00FB6F70"/>
    <w:rsid w:val="00FC3D28"/>
    <w:rsid w:val="00FD52E0"/>
    <w:rsid w:val="00FD6406"/>
    <w:rsid w:val="00FE6CB2"/>
    <w:rsid w:val="00FE6E1B"/>
    <w:rsid w:val="00FF0E11"/>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782C09"/>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3DD330-DA7B-4554-82FA-A9074BA7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83</cp:revision>
  <cp:lastPrinted>2018-12-20T00:35:00Z</cp:lastPrinted>
  <dcterms:created xsi:type="dcterms:W3CDTF">2018-04-19T01:25:00Z</dcterms:created>
  <dcterms:modified xsi:type="dcterms:W3CDTF">2018-12-20T00:37:00Z</dcterms:modified>
</cp:coreProperties>
</file>