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DBD" w:rsidRDefault="00E64944">
      <w:pPr>
        <w:jc w:val="center"/>
        <w:rPr>
          <w:rFonts w:ascii="仿宋" w:eastAsia="仿宋" w:hAnsi="仿宋" w:cs="仿宋"/>
          <w:b/>
          <w:bCs/>
          <w:sz w:val="30"/>
          <w:szCs w:val="30"/>
        </w:rPr>
      </w:pPr>
      <w:r>
        <w:rPr>
          <w:rFonts w:ascii="仿宋" w:eastAsia="仿宋" w:hAnsi="仿宋" w:cs="仿宋" w:hint="eastAsia"/>
          <w:b/>
          <w:bCs/>
          <w:sz w:val="30"/>
          <w:szCs w:val="30"/>
        </w:rPr>
        <w:t>桐城市人民医院排污许可证后期环境管理委托自行监测项目</w:t>
      </w:r>
    </w:p>
    <w:p w:rsidR="00B97DBD" w:rsidRDefault="00E64944">
      <w:pPr>
        <w:jc w:val="center"/>
        <w:rPr>
          <w:rFonts w:ascii="仿宋" w:eastAsia="仿宋" w:hAnsi="仿宋" w:cs="仿宋"/>
          <w:b/>
          <w:bCs/>
          <w:sz w:val="32"/>
          <w:szCs w:val="32"/>
        </w:rPr>
      </w:pPr>
      <w:r>
        <w:rPr>
          <w:rFonts w:ascii="仿宋" w:eastAsia="仿宋" w:hAnsi="仿宋" w:cs="仿宋" w:hint="eastAsia"/>
          <w:b/>
          <w:sz w:val="32"/>
          <w:szCs w:val="32"/>
        </w:rPr>
        <w:t>公开</w:t>
      </w:r>
      <w:r w:rsidR="00FD7381">
        <w:rPr>
          <w:rFonts w:ascii="仿宋" w:eastAsia="仿宋" w:hAnsi="仿宋" w:cs="仿宋" w:hint="eastAsia"/>
          <w:b/>
          <w:sz w:val="32"/>
          <w:szCs w:val="32"/>
        </w:rPr>
        <w:t>（</w:t>
      </w:r>
      <w:r w:rsidR="00FE51E1">
        <w:rPr>
          <w:rFonts w:ascii="仿宋" w:eastAsia="仿宋" w:hAnsi="仿宋" w:cs="仿宋" w:hint="eastAsia"/>
          <w:b/>
          <w:sz w:val="32"/>
          <w:szCs w:val="32"/>
        </w:rPr>
        <w:t>三</w:t>
      </w:r>
      <w:r w:rsidR="00FD7381">
        <w:rPr>
          <w:rFonts w:ascii="仿宋" w:eastAsia="仿宋" w:hAnsi="仿宋" w:cs="仿宋" w:hint="eastAsia"/>
          <w:b/>
          <w:sz w:val="32"/>
          <w:szCs w:val="32"/>
        </w:rPr>
        <w:t>次</w:t>
      </w:r>
      <w:r>
        <w:rPr>
          <w:rFonts w:ascii="仿宋" w:eastAsia="仿宋" w:hAnsi="仿宋" w:cs="仿宋" w:hint="eastAsia"/>
          <w:b/>
          <w:sz w:val="32"/>
          <w:szCs w:val="32"/>
        </w:rPr>
        <w:t>询价</w:t>
      </w:r>
      <w:r w:rsidR="00FD7381">
        <w:rPr>
          <w:rFonts w:ascii="仿宋" w:eastAsia="仿宋" w:hAnsi="仿宋" w:cs="仿宋" w:hint="eastAsia"/>
          <w:b/>
          <w:sz w:val="32"/>
          <w:szCs w:val="32"/>
        </w:rPr>
        <w:t>）</w:t>
      </w:r>
      <w:r>
        <w:rPr>
          <w:rFonts w:ascii="仿宋" w:eastAsia="仿宋" w:hAnsi="仿宋" w:cs="仿宋" w:hint="eastAsia"/>
          <w:b/>
          <w:sz w:val="32"/>
          <w:szCs w:val="32"/>
        </w:rPr>
        <w:t>招标</w:t>
      </w:r>
    </w:p>
    <w:p w:rsidR="00B97DBD" w:rsidRDefault="00E64944">
      <w:pPr>
        <w:pStyle w:val="a6"/>
        <w:numPr>
          <w:ilvl w:val="0"/>
          <w:numId w:val="1"/>
        </w:numPr>
        <w:spacing w:line="540" w:lineRule="exact"/>
        <w:rPr>
          <w:rFonts w:ascii="仿宋" w:eastAsia="仿宋" w:hAnsi="仿宋" w:cs="仿宋"/>
          <w:b/>
          <w:bCs/>
          <w:sz w:val="28"/>
          <w:szCs w:val="28"/>
        </w:rPr>
      </w:pPr>
      <w:r>
        <w:rPr>
          <w:rFonts w:ascii="仿宋" w:eastAsia="仿宋" w:hAnsi="仿宋" w:cs="仿宋" w:hint="eastAsia"/>
          <w:b/>
          <w:bCs/>
          <w:sz w:val="28"/>
          <w:szCs w:val="28"/>
        </w:rPr>
        <w:t>招标条件</w:t>
      </w:r>
    </w:p>
    <w:p w:rsidR="00B97DBD" w:rsidRDefault="00E64944">
      <w:pPr>
        <w:pStyle w:val="a6"/>
        <w:adjustRightInd w:val="0"/>
        <w:snapToGrid w:val="0"/>
        <w:spacing w:line="540" w:lineRule="exact"/>
        <w:ind w:firstLineChars="200" w:firstLine="560"/>
        <w:rPr>
          <w:rFonts w:ascii="仿宋" w:eastAsia="仿宋" w:hAnsi="仿宋" w:cs="仿宋"/>
          <w:bCs/>
          <w:sz w:val="28"/>
          <w:szCs w:val="28"/>
          <w:u w:val="single"/>
        </w:rPr>
      </w:pPr>
      <w:r>
        <w:rPr>
          <w:rFonts w:ascii="仿宋" w:eastAsia="仿宋" w:hAnsi="仿宋" w:cs="仿宋" w:hint="eastAsia"/>
          <w:bCs/>
          <w:sz w:val="28"/>
          <w:szCs w:val="28"/>
        </w:rPr>
        <w:t>1、项目名称:</w:t>
      </w:r>
      <w:r>
        <w:rPr>
          <w:rFonts w:ascii="仿宋" w:eastAsia="仿宋" w:hAnsi="仿宋" w:cs="仿宋" w:hint="eastAsia"/>
          <w:bCs/>
          <w:sz w:val="28"/>
          <w:szCs w:val="28"/>
          <w:u w:val="single"/>
        </w:rPr>
        <w:t xml:space="preserve">桐城市人民医院排污许可证后期环境管理委托自行                               </w:t>
      </w:r>
    </w:p>
    <w:p w:rsidR="00B97DBD" w:rsidRDefault="00E64944">
      <w:pPr>
        <w:pStyle w:val="a6"/>
        <w:adjustRightInd w:val="0"/>
        <w:snapToGrid w:val="0"/>
        <w:spacing w:line="540" w:lineRule="exact"/>
        <w:ind w:firstLineChars="800" w:firstLine="2240"/>
        <w:rPr>
          <w:rFonts w:ascii="仿宋" w:eastAsia="仿宋" w:hAnsi="仿宋" w:cs="仿宋"/>
          <w:bCs/>
          <w:sz w:val="28"/>
          <w:szCs w:val="28"/>
          <w:u w:val="single"/>
        </w:rPr>
      </w:pPr>
      <w:r>
        <w:rPr>
          <w:rFonts w:ascii="仿宋" w:eastAsia="仿宋" w:hAnsi="仿宋" w:cs="仿宋" w:hint="eastAsia"/>
          <w:bCs/>
          <w:sz w:val="28"/>
          <w:szCs w:val="28"/>
          <w:u w:val="single"/>
        </w:rPr>
        <w:t>监测项目</w:t>
      </w:r>
    </w:p>
    <w:p w:rsidR="00B97DBD" w:rsidRDefault="00E64944">
      <w:pPr>
        <w:pStyle w:val="a6"/>
        <w:adjustRightInd w:val="0"/>
        <w:snapToGrid w:val="0"/>
        <w:spacing w:line="540" w:lineRule="exact"/>
        <w:ind w:firstLineChars="200" w:firstLine="560"/>
        <w:rPr>
          <w:rFonts w:ascii="仿宋" w:eastAsia="仿宋" w:hAnsi="仿宋" w:cs="仿宋"/>
          <w:bCs/>
          <w:sz w:val="28"/>
          <w:szCs w:val="28"/>
          <w:u w:val="single"/>
        </w:rPr>
      </w:pPr>
      <w:r>
        <w:rPr>
          <w:rFonts w:ascii="仿宋" w:eastAsia="仿宋" w:hAnsi="仿宋" w:cs="仿宋" w:hint="eastAsia"/>
          <w:bCs/>
          <w:sz w:val="28"/>
          <w:szCs w:val="28"/>
        </w:rPr>
        <w:t>2、招标人：</w:t>
      </w:r>
      <w:r>
        <w:rPr>
          <w:rFonts w:ascii="仿宋" w:eastAsia="仿宋" w:hAnsi="仿宋" w:cs="仿宋" w:hint="eastAsia"/>
          <w:bCs/>
          <w:sz w:val="28"/>
          <w:szCs w:val="28"/>
          <w:u w:val="single"/>
        </w:rPr>
        <w:t>安徽省桐城市人民医院</w:t>
      </w:r>
    </w:p>
    <w:p w:rsidR="00B97DBD" w:rsidRDefault="00E64944">
      <w:pPr>
        <w:pStyle w:val="a6"/>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3、资金来源：</w:t>
      </w:r>
      <w:r>
        <w:rPr>
          <w:rFonts w:ascii="仿宋" w:eastAsia="仿宋" w:hAnsi="仿宋" w:cs="仿宋" w:hint="eastAsia"/>
          <w:bCs/>
          <w:sz w:val="28"/>
          <w:szCs w:val="28"/>
          <w:u w:val="single"/>
        </w:rPr>
        <w:t>自筹资金</w:t>
      </w:r>
    </w:p>
    <w:p w:rsidR="00B97DBD" w:rsidRDefault="00E64944">
      <w:pPr>
        <w:pStyle w:val="a6"/>
        <w:adjustRightInd w:val="0"/>
        <w:snapToGrid w:val="0"/>
        <w:spacing w:line="540" w:lineRule="exact"/>
        <w:rPr>
          <w:rFonts w:ascii="仿宋" w:eastAsia="仿宋" w:hAnsi="仿宋" w:cs="仿宋"/>
          <w:b/>
          <w:sz w:val="28"/>
          <w:szCs w:val="28"/>
        </w:rPr>
      </w:pPr>
      <w:r>
        <w:rPr>
          <w:rFonts w:ascii="仿宋" w:eastAsia="仿宋" w:hAnsi="仿宋" w:cs="仿宋" w:hint="eastAsia"/>
          <w:sz w:val="28"/>
          <w:szCs w:val="28"/>
        </w:rPr>
        <w:t>二、</w:t>
      </w:r>
      <w:r>
        <w:rPr>
          <w:rFonts w:ascii="仿宋" w:eastAsia="仿宋" w:hAnsi="仿宋" w:cs="仿宋" w:hint="eastAsia"/>
          <w:b/>
          <w:sz w:val="28"/>
          <w:szCs w:val="28"/>
        </w:rPr>
        <w:t>项目概况与招标范围</w:t>
      </w:r>
    </w:p>
    <w:p w:rsidR="00B97DBD" w:rsidRDefault="00E64944">
      <w:pPr>
        <w:pStyle w:val="a6"/>
        <w:adjustRightInd w:val="0"/>
        <w:snapToGrid w:val="0"/>
        <w:spacing w:line="540" w:lineRule="exact"/>
        <w:ind w:firstLineChars="200" w:firstLine="560"/>
        <w:rPr>
          <w:rFonts w:ascii="仿宋" w:eastAsia="仿宋" w:hAnsi="仿宋" w:cs="仿宋"/>
          <w:b/>
          <w:sz w:val="28"/>
          <w:szCs w:val="28"/>
        </w:rPr>
      </w:pPr>
      <w:r>
        <w:rPr>
          <w:rFonts w:ascii="仿宋" w:eastAsia="仿宋" w:hAnsi="仿宋" w:cs="仿宋" w:hint="eastAsia"/>
          <w:bCs/>
          <w:sz w:val="28"/>
          <w:szCs w:val="28"/>
        </w:rPr>
        <w:t>1、项目实施地点：</w:t>
      </w:r>
      <w:r>
        <w:rPr>
          <w:rFonts w:ascii="仿宋" w:eastAsia="仿宋" w:hAnsi="仿宋" w:cs="仿宋" w:hint="eastAsia"/>
          <w:bCs/>
          <w:sz w:val="28"/>
          <w:szCs w:val="28"/>
          <w:u w:val="single"/>
        </w:rPr>
        <w:t>桐城市望溪路166号</w:t>
      </w:r>
      <w:r>
        <w:rPr>
          <w:rFonts w:ascii="仿宋" w:eastAsia="仿宋" w:hAnsi="仿宋" w:cs="仿宋" w:hint="eastAsia"/>
          <w:bCs/>
          <w:sz w:val="28"/>
          <w:szCs w:val="28"/>
        </w:rPr>
        <w:t>；</w:t>
      </w:r>
    </w:p>
    <w:p w:rsidR="00B97DBD" w:rsidRDefault="00E64944">
      <w:pPr>
        <w:pStyle w:val="a6"/>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2、采购要求：</w:t>
      </w:r>
      <w:r>
        <w:rPr>
          <w:rFonts w:ascii="仿宋" w:eastAsia="仿宋" w:hAnsi="仿宋" w:cs="仿宋" w:hint="eastAsia"/>
          <w:b/>
          <w:sz w:val="28"/>
          <w:szCs w:val="28"/>
        </w:rPr>
        <w:t>按照《中华人民共和国国家环境保护标准》HJ1105-2020中排污许可证申请与合法技术规范（医疗机构）和医院排污许可证具体要求，完成招标人排污许可证证后检测管理技术服务事项，确保以上完成的工作，符合国家相关法律法规和当地生态环境主管部分要求，按照排污许可证自行监测要求，管理数据、上传数据、编制报告,如出现上传数据漏报或上传数据不及时等违规情况受到环保部门处罚，造成损失和责任由中标人负责。</w:t>
      </w:r>
    </w:p>
    <w:p w:rsidR="00B97DBD" w:rsidRDefault="00E64944">
      <w:pPr>
        <w:pStyle w:val="a6"/>
        <w:adjustRightInd w:val="0"/>
        <w:snapToGrid w:val="0"/>
        <w:spacing w:line="540" w:lineRule="exact"/>
        <w:ind w:firstLineChars="200" w:firstLine="560"/>
        <w:rPr>
          <w:rFonts w:ascii="仿宋" w:eastAsia="仿宋" w:hAnsi="仿宋" w:cs="仿宋"/>
          <w:b/>
          <w:sz w:val="28"/>
          <w:szCs w:val="28"/>
          <w:u w:val="single"/>
        </w:rPr>
      </w:pPr>
      <w:r>
        <w:rPr>
          <w:rFonts w:ascii="仿宋" w:eastAsia="仿宋" w:hAnsi="仿宋" w:cs="仿宋" w:hint="eastAsia"/>
          <w:bCs/>
          <w:sz w:val="28"/>
          <w:szCs w:val="28"/>
        </w:rPr>
        <w:t>3、服务周期：</w:t>
      </w:r>
      <w:r>
        <w:rPr>
          <w:rFonts w:ascii="仿宋" w:eastAsia="仿宋" w:hAnsi="仿宋" w:cs="仿宋" w:hint="eastAsia"/>
          <w:bCs/>
          <w:sz w:val="28"/>
          <w:szCs w:val="28"/>
          <w:u w:val="single"/>
        </w:rPr>
        <w:t>自合同签订之日起2年</w:t>
      </w:r>
    </w:p>
    <w:p w:rsidR="00B97DBD" w:rsidRDefault="00E64944">
      <w:pPr>
        <w:pStyle w:val="a6"/>
        <w:adjustRightInd w:val="0"/>
        <w:snapToGrid w:val="0"/>
        <w:spacing w:line="540" w:lineRule="exact"/>
        <w:rPr>
          <w:rFonts w:ascii="仿宋" w:eastAsia="仿宋" w:hAnsi="仿宋" w:cs="仿宋"/>
          <w:b/>
          <w:sz w:val="28"/>
          <w:szCs w:val="28"/>
        </w:rPr>
      </w:pPr>
      <w:r>
        <w:rPr>
          <w:rFonts w:ascii="仿宋" w:eastAsia="仿宋" w:hAnsi="仿宋" w:cs="仿宋" w:hint="eastAsia"/>
          <w:b/>
          <w:sz w:val="28"/>
          <w:szCs w:val="28"/>
        </w:rPr>
        <w:t>三、投标单位资格要求</w:t>
      </w:r>
    </w:p>
    <w:p w:rsidR="00B97DBD" w:rsidRDefault="00E64944">
      <w:pPr>
        <w:pStyle w:val="a6"/>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1、须具有合法有效的营业执照的独立法人资格；</w:t>
      </w:r>
    </w:p>
    <w:p w:rsidR="00B97DBD" w:rsidRDefault="00E64944">
      <w:pPr>
        <w:pStyle w:val="a6"/>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2、须在安庆市桐城市生态环境分局备案的社会生态环境监测机构(提供网站截图或微信截图)；</w:t>
      </w:r>
    </w:p>
    <w:p w:rsidR="00B97DBD" w:rsidRDefault="00E64944">
      <w:pPr>
        <w:pStyle w:val="a6"/>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3、须具有市场监管部门核发的检验检测机构资质认定证书（CMA）（提供复印件加盖公章）；</w:t>
      </w:r>
    </w:p>
    <w:p w:rsidR="00B97DBD" w:rsidRDefault="00E64944">
      <w:pPr>
        <w:pStyle w:val="a6"/>
        <w:adjustRightInd w:val="0"/>
        <w:snapToGrid w:val="0"/>
        <w:spacing w:line="540" w:lineRule="exact"/>
        <w:ind w:firstLineChars="200" w:firstLine="560"/>
        <w:rPr>
          <w:rFonts w:ascii="仿宋" w:eastAsia="仿宋" w:hAnsi="仿宋" w:cs="仿宋"/>
          <w:b/>
          <w:sz w:val="28"/>
          <w:szCs w:val="28"/>
        </w:rPr>
      </w:pPr>
      <w:r>
        <w:rPr>
          <w:rFonts w:ascii="仿宋" w:eastAsia="仿宋" w:hAnsi="仿宋" w:cs="仿宋" w:hint="eastAsia"/>
          <w:bCs/>
          <w:sz w:val="28"/>
          <w:szCs w:val="28"/>
        </w:rPr>
        <w:t>4、本项目</w:t>
      </w:r>
      <w:r>
        <w:rPr>
          <w:rFonts w:ascii="仿宋" w:eastAsia="仿宋" w:hAnsi="仿宋" w:cs="仿宋" w:hint="eastAsia"/>
          <w:b/>
          <w:sz w:val="28"/>
          <w:szCs w:val="28"/>
          <w:u w:val="single"/>
        </w:rPr>
        <w:t>不接受</w:t>
      </w:r>
      <w:r>
        <w:rPr>
          <w:rFonts w:ascii="仿宋" w:eastAsia="仿宋" w:hAnsi="仿宋" w:cs="仿宋" w:hint="eastAsia"/>
          <w:bCs/>
          <w:sz w:val="28"/>
          <w:szCs w:val="28"/>
        </w:rPr>
        <w:t xml:space="preserve">联合体投标。                                                                                                                                                                                                                                                                                                                                                                                                                                </w:t>
      </w:r>
    </w:p>
    <w:p w:rsidR="00B97DBD" w:rsidRDefault="00E64944">
      <w:pPr>
        <w:pStyle w:val="a6"/>
        <w:adjustRightInd w:val="0"/>
        <w:snapToGrid w:val="0"/>
        <w:spacing w:line="540" w:lineRule="exact"/>
        <w:rPr>
          <w:rFonts w:ascii="仿宋" w:eastAsia="仿宋" w:hAnsi="仿宋" w:cs="仿宋"/>
          <w:b/>
          <w:sz w:val="28"/>
          <w:szCs w:val="28"/>
        </w:rPr>
      </w:pPr>
      <w:r>
        <w:rPr>
          <w:rFonts w:ascii="仿宋" w:eastAsia="仿宋" w:hAnsi="仿宋" w:cs="仿宋" w:hint="eastAsia"/>
          <w:b/>
          <w:sz w:val="28"/>
          <w:szCs w:val="28"/>
        </w:rPr>
        <w:t>四、最高控价</w:t>
      </w:r>
    </w:p>
    <w:p w:rsidR="00B97DBD" w:rsidRDefault="00E64944">
      <w:pPr>
        <w:spacing w:line="540" w:lineRule="exact"/>
        <w:ind w:leftChars="266" w:left="559"/>
        <w:jc w:val="left"/>
        <w:rPr>
          <w:rFonts w:ascii="仿宋" w:eastAsia="仿宋" w:hAnsi="仿宋" w:cs="仿宋"/>
          <w:b/>
          <w:sz w:val="28"/>
          <w:szCs w:val="28"/>
          <w:u w:val="single"/>
        </w:rPr>
      </w:pPr>
      <w:r>
        <w:rPr>
          <w:rFonts w:ascii="仿宋" w:eastAsia="仿宋" w:hAnsi="仿宋" w:cs="仿宋" w:hint="eastAsia"/>
          <w:sz w:val="28"/>
          <w:szCs w:val="28"/>
          <w:u w:val="single"/>
        </w:rPr>
        <w:lastRenderedPageBreak/>
        <w:t>桐城市人民医院排污许可证后期环境管理委托自行监测项目：</w:t>
      </w:r>
      <w:r>
        <w:rPr>
          <w:rFonts w:ascii="仿宋" w:eastAsia="仿宋" w:hAnsi="仿宋" w:cs="仿宋" w:hint="eastAsia"/>
          <w:b/>
          <w:bCs/>
          <w:sz w:val="28"/>
          <w:szCs w:val="28"/>
          <w:u w:val="single"/>
        </w:rPr>
        <w:t>9.6</w:t>
      </w:r>
      <w:r>
        <w:rPr>
          <w:rFonts w:ascii="仿宋" w:eastAsia="仿宋" w:hAnsi="仿宋" w:cs="仿宋" w:hint="eastAsia"/>
          <w:b/>
          <w:sz w:val="28"/>
          <w:szCs w:val="28"/>
          <w:u w:val="single"/>
        </w:rPr>
        <w:t>万元整。</w:t>
      </w:r>
    </w:p>
    <w:p w:rsidR="00B97DBD" w:rsidRDefault="00E64944">
      <w:pPr>
        <w:pStyle w:val="a6"/>
        <w:adjustRightInd w:val="0"/>
        <w:snapToGrid w:val="0"/>
        <w:spacing w:line="540" w:lineRule="exact"/>
        <w:rPr>
          <w:rFonts w:ascii="仿宋" w:eastAsia="仿宋" w:hAnsi="仿宋" w:cs="仿宋"/>
          <w:bCs/>
          <w:sz w:val="28"/>
          <w:szCs w:val="28"/>
        </w:rPr>
      </w:pPr>
      <w:r>
        <w:rPr>
          <w:rFonts w:ascii="仿宋" w:eastAsia="仿宋" w:hAnsi="仿宋" w:cs="仿宋" w:hint="eastAsia"/>
          <w:b/>
          <w:sz w:val="28"/>
          <w:szCs w:val="28"/>
        </w:rPr>
        <w:t>五、付款方式</w:t>
      </w:r>
    </w:p>
    <w:p w:rsidR="00B97DBD" w:rsidRDefault="00E64944">
      <w:pPr>
        <w:pStyle w:val="a6"/>
        <w:adjustRightInd w:val="0"/>
        <w:snapToGrid w:val="0"/>
        <w:spacing w:line="540" w:lineRule="exact"/>
        <w:rPr>
          <w:rFonts w:ascii="仿宋" w:eastAsia="仿宋" w:hAnsi="仿宋" w:cs="仿宋"/>
          <w:b/>
          <w:sz w:val="28"/>
          <w:szCs w:val="28"/>
        </w:rPr>
      </w:pPr>
      <w:r>
        <w:rPr>
          <w:rFonts w:ascii="仿宋" w:eastAsia="仿宋" w:hAnsi="仿宋" w:cs="仿宋" w:hint="eastAsia"/>
          <w:bCs/>
          <w:sz w:val="28"/>
          <w:szCs w:val="28"/>
        </w:rPr>
        <w:t xml:space="preserve">    每半年支付一次，每次结算前提供国家正规发票。</w:t>
      </w:r>
    </w:p>
    <w:p w:rsidR="00B97DBD" w:rsidRDefault="00E64944">
      <w:pPr>
        <w:pStyle w:val="a6"/>
        <w:adjustRightInd w:val="0"/>
        <w:snapToGrid w:val="0"/>
        <w:spacing w:line="540" w:lineRule="exact"/>
        <w:ind w:left="562" w:hangingChars="200" w:hanging="562"/>
        <w:rPr>
          <w:rFonts w:ascii="仿宋" w:eastAsia="仿宋" w:hAnsi="仿宋" w:cs="仿宋" w:hint="eastAsia"/>
          <w:bCs/>
          <w:sz w:val="28"/>
          <w:szCs w:val="28"/>
        </w:rPr>
      </w:pPr>
      <w:r>
        <w:rPr>
          <w:rFonts w:ascii="仿宋" w:eastAsia="仿宋" w:hAnsi="仿宋" w:cs="仿宋" w:hint="eastAsia"/>
          <w:b/>
          <w:sz w:val="28"/>
          <w:szCs w:val="28"/>
        </w:rPr>
        <w:t>六、</w:t>
      </w:r>
      <w:r>
        <w:rPr>
          <w:rFonts w:ascii="仿宋" w:eastAsia="仿宋" w:hAnsi="仿宋" w:cs="仿宋" w:hint="eastAsia"/>
          <w:b/>
          <w:bCs/>
          <w:sz w:val="28"/>
          <w:szCs w:val="28"/>
        </w:rPr>
        <w:t>投标文件提交</w:t>
      </w:r>
      <w:r>
        <w:rPr>
          <w:rFonts w:ascii="仿宋" w:eastAsia="仿宋" w:hAnsi="仿宋" w:cs="仿宋" w:hint="eastAsia"/>
          <w:bCs/>
          <w:sz w:val="28"/>
          <w:szCs w:val="28"/>
        </w:rPr>
        <w:cr/>
      </w:r>
      <w:r w:rsidR="0070412F">
        <w:rPr>
          <w:rFonts w:ascii="仿宋" w:eastAsia="仿宋" w:hAnsi="仿宋" w:cs="仿宋" w:hint="eastAsia"/>
          <w:bCs/>
          <w:sz w:val="28"/>
          <w:szCs w:val="28"/>
        </w:rPr>
        <w:t>1、投标文件提交截止时间：</w:t>
      </w:r>
      <w:r w:rsidR="0070412F">
        <w:rPr>
          <w:rFonts w:ascii="仿宋" w:eastAsia="仿宋" w:hAnsi="仿宋" w:cs="仿宋" w:hint="eastAsia"/>
          <w:b/>
          <w:bCs/>
          <w:sz w:val="28"/>
          <w:szCs w:val="28"/>
          <w:u w:val="single"/>
        </w:rPr>
        <w:t>2024年6月</w:t>
      </w:r>
      <w:r w:rsidR="00FE51E1">
        <w:rPr>
          <w:rFonts w:ascii="仿宋" w:eastAsia="仿宋" w:hAnsi="仿宋" w:cs="仿宋" w:hint="eastAsia"/>
          <w:b/>
          <w:bCs/>
          <w:sz w:val="28"/>
          <w:szCs w:val="28"/>
          <w:u w:val="single"/>
        </w:rPr>
        <w:t>26</w:t>
      </w:r>
      <w:r w:rsidR="0070412F">
        <w:rPr>
          <w:rFonts w:ascii="仿宋" w:eastAsia="仿宋" w:hAnsi="仿宋" w:cs="仿宋" w:hint="eastAsia"/>
          <w:b/>
          <w:bCs/>
          <w:sz w:val="28"/>
          <w:szCs w:val="28"/>
          <w:u w:val="single"/>
        </w:rPr>
        <w:t>日16点00分（北京时间）</w:t>
      </w:r>
      <w:r w:rsidR="0070412F">
        <w:rPr>
          <w:rFonts w:ascii="仿宋" w:eastAsia="仿宋" w:hAnsi="仿宋" w:cs="仿宋" w:hint="eastAsia"/>
          <w:bCs/>
          <w:sz w:val="28"/>
          <w:szCs w:val="28"/>
        </w:rPr>
        <w:t>；</w:t>
      </w:r>
      <w:r>
        <w:rPr>
          <w:rFonts w:ascii="仿宋" w:eastAsia="仿宋" w:hAnsi="仿宋" w:cs="仿宋" w:hint="eastAsia"/>
          <w:bCs/>
          <w:sz w:val="28"/>
          <w:szCs w:val="28"/>
        </w:rPr>
        <w:cr/>
        <w:t>2、地点：报价文件加盖公章密封，投标人应在投标文件提交截止时间前到</w:t>
      </w:r>
      <w:r>
        <w:rPr>
          <w:rFonts w:ascii="仿宋" w:eastAsia="仿宋" w:hAnsi="仿宋" w:cs="仿宋" w:hint="eastAsia"/>
          <w:b/>
          <w:bCs/>
          <w:sz w:val="28"/>
          <w:szCs w:val="28"/>
          <w:u w:val="single"/>
        </w:rPr>
        <w:t>桐城市人民医院(新院区)门诊楼（2层），行政办公区综合采购办公室</w:t>
      </w:r>
      <w:r>
        <w:rPr>
          <w:rFonts w:ascii="仿宋" w:eastAsia="仿宋" w:hAnsi="仿宋" w:cs="仿宋" w:hint="eastAsia"/>
          <w:bCs/>
          <w:sz w:val="28"/>
          <w:szCs w:val="28"/>
        </w:rPr>
        <w:t>递交纸质投标文件；逾期送达的投标文件，将予以拒收，不接收快递报价文件。</w:t>
      </w:r>
    </w:p>
    <w:p w:rsidR="00FE51E1" w:rsidRDefault="00FE51E1" w:rsidP="00FE51E1">
      <w:pPr>
        <w:pStyle w:val="a6"/>
        <w:adjustRightInd w:val="0"/>
        <w:snapToGrid w:val="0"/>
        <w:spacing w:line="540" w:lineRule="exact"/>
        <w:ind w:left="562" w:hangingChars="200" w:hanging="562"/>
        <w:rPr>
          <w:rFonts w:ascii="仿宋" w:eastAsia="仿宋" w:hAnsi="仿宋" w:cs="仿宋"/>
          <w:bCs/>
          <w:sz w:val="28"/>
          <w:szCs w:val="28"/>
        </w:rPr>
      </w:pPr>
      <w:r>
        <w:rPr>
          <w:rFonts w:ascii="仿宋" w:eastAsia="仿宋" w:hAnsi="仿宋" w:cs="仿宋" w:hint="eastAsia"/>
          <w:b/>
          <w:sz w:val="28"/>
          <w:szCs w:val="28"/>
        </w:rPr>
        <w:t xml:space="preserve">    </w:t>
      </w:r>
      <w:r>
        <w:rPr>
          <w:rFonts w:ascii="仿宋" w:eastAsia="仿宋" w:hAnsi="仿宋" w:cs="仿宋" w:hint="eastAsia"/>
          <w:bCs/>
          <w:sz w:val="28"/>
          <w:szCs w:val="28"/>
        </w:rPr>
        <w:t>3、</w:t>
      </w:r>
      <w:r>
        <w:rPr>
          <w:rFonts w:hint="eastAsia"/>
          <w:b/>
          <w:sz w:val="28"/>
          <w:szCs w:val="28"/>
        </w:rPr>
        <w:t>若本次询价仍不足三家，将转为竞争性谈判或其他方法确定供应商；</w:t>
      </w:r>
    </w:p>
    <w:p w:rsidR="00B97DBD" w:rsidRDefault="00FE51E1">
      <w:pPr>
        <w:pStyle w:val="a6"/>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4</w:t>
      </w:r>
      <w:r w:rsidR="00E64944">
        <w:rPr>
          <w:rFonts w:ascii="仿宋" w:eastAsia="仿宋" w:hAnsi="仿宋" w:cs="仿宋" w:hint="eastAsia"/>
          <w:bCs/>
          <w:sz w:val="28"/>
          <w:szCs w:val="28"/>
        </w:rPr>
        <w:t>、投标文件份数：一份正本，二份副本；</w:t>
      </w:r>
    </w:p>
    <w:p w:rsidR="00B97DBD" w:rsidRDefault="00FE51E1">
      <w:pPr>
        <w:pStyle w:val="a6"/>
        <w:adjustRightInd w:val="0"/>
        <w:snapToGrid w:val="0"/>
        <w:spacing w:line="540" w:lineRule="exact"/>
        <w:ind w:firstLineChars="200" w:firstLine="560"/>
        <w:rPr>
          <w:rFonts w:ascii="仿宋" w:eastAsia="仿宋" w:hAnsi="仿宋" w:cs="仿宋"/>
          <w:bCs/>
          <w:sz w:val="28"/>
          <w:szCs w:val="28"/>
        </w:rPr>
      </w:pPr>
      <w:r>
        <w:rPr>
          <w:rFonts w:ascii="仿宋" w:eastAsia="仿宋" w:hAnsi="仿宋" w:cs="仿宋" w:hint="eastAsia"/>
          <w:bCs/>
          <w:sz w:val="28"/>
          <w:szCs w:val="28"/>
        </w:rPr>
        <w:t>5</w:t>
      </w:r>
      <w:r w:rsidR="00E64944">
        <w:rPr>
          <w:rFonts w:ascii="仿宋" w:eastAsia="仿宋" w:hAnsi="仿宋" w:cs="仿宋" w:hint="eastAsia"/>
          <w:bCs/>
          <w:sz w:val="28"/>
          <w:szCs w:val="28"/>
        </w:rPr>
        <w:t>、投标文件格式见附件。</w:t>
      </w:r>
    </w:p>
    <w:p w:rsidR="00B97DBD" w:rsidRDefault="00E64944">
      <w:pPr>
        <w:pStyle w:val="a6"/>
        <w:adjustRightInd w:val="0"/>
        <w:snapToGrid w:val="0"/>
        <w:spacing w:line="540" w:lineRule="exact"/>
        <w:rPr>
          <w:rFonts w:ascii="仿宋" w:eastAsia="仿宋" w:hAnsi="仿宋" w:cs="仿宋"/>
          <w:b/>
          <w:sz w:val="28"/>
          <w:szCs w:val="28"/>
        </w:rPr>
      </w:pPr>
      <w:r>
        <w:rPr>
          <w:rFonts w:ascii="仿宋" w:eastAsia="仿宋" w:hAnsi="仿宋" w:cs="仿宋" w:hint="eastAsia"/>
          <w:b/>
          <w:sz w:val="28"/>
          <w:szCs w:val="28"/>
        </w:rPr>
        <w:t>七、确定中标单位</w:t>
      </w:r>
    </w:p>
    <w:p w:rsidR="00B97DBD" w:rsidRDefault="00E64944">
      <w:pPr>
        <w:pStyle w:val="2"/>
        <w:spacing w:line="540" w:lineRule="exact"/>
        <w:ind w:leftChars="0" w:left="0" w:firstLine="560"/>
        <w:rPr>
          <w:rFonts w:ascii="仿宋" w:eastAsia="仿宋" w:hAnsi="仿宋" w:cs="仿宋"/>
          <w:color w:val="000000"/>
          <w:sz w:val="28"/>
          <w:szCs w:val="28"/>
        </w:rPr>
      </w:pPr>
      <w:r>
        <w:rPr>
          <w:rFonts w:ascii="仿宋" w:eastAsia="仿宋" w:hAnsi="仿宋" w:cs="仿宋" w:hint="eastAsia"/>
          <w:color w:val="000000"/>
          <w:sz w:val="28"/>
          <w:szCs w:val="28"/>
        </w:rPr>
        <w:t>1、投标单位满足</w:t>
      </w:r>
      <w:r>
        <w:rPr>
          <w:rFonts w:ascii="仿宋" w:eastAsia="仿宋" w:hAnsi="仿宋" w:cs="仿宋" w:hint="eastAsia"/>
          <w:color w:val="000000"/>
          <w:sz w:val="28"/>
          <w:szCs w:val="28"/>
          <w:lang w:val="en-US"/>
        </w:rPr>
        <w:t>资格要求条件</w:t>
      </w:r>
      <w:r>
        <w:rPr>
          <w:rFonts w:ascii="仿宋" w:eastAsia="仿宋" w:hAnsi="仿宋" w:cs="仿宋" w:hint="eastAsia"/>
          <w:color w:val="000000"/>
          <w:sz w:val="28"/>
          <w:szCs w:val="28"/>
        </w:rPr>
        <w:t>，合理低价中标；</w:t>
      </w:r>
    </w:p>
    <w:p w:rsidR="00B97DBD" w:rsidRDefault="00E64944">
      <w:pPr>
        <w:spacing w:line="540" w:lineRule="exact"/>
        <w:ind w:firstLineChars="200" w:firstLine="560"/>
        <w:rPr>
          <w:rFonts w:ascii="仿宋" w:eastAsia="仿宋" w:hAnsi="仿宋" w:cs="仿宋"/>
          <w:bCs/>
          <w:sz w:val="28"/>
          <w:szCs w:val="28"/>
        </w:rPr>
      </w:pPr>
      <w:r>
        <w:rPr>
          <w:rFonts w:ascii="仿宋" w:eastAsia="仿宋" w:hAnsi="仿宋" w:cs="仿宋" w:hint="eastAsia"/>
          <w:color w:val="000000"/>
          <w:sz w:val="28"/>
          <w:szCs w:val="28"/>
        </w:rPr>
        <w:t>2、中标人确定后，桐城市人民医院发中标公示，公示期满后，招标人可向候选中标人发出中标通知书，签订合同。</w:t>
      </w:r>
    </w:p>
    <w:p w:rsidR="00B97DBD" w:rsidRDefault="00E64944">
      <w:pPr>
        <w:pStyle w:val="a6"/>
        <w:adjustRightInd w:val="0"/>
        <w:snapToGrid w:val="0"/>
        <w:spacing w:line="540" w:lineRule="exact"/>
        <w:rPr>
          <w:rFonts w:ascii="仿宋" w:eastAsia="仿宋" w:hAnsi="仿宋" w:cs="仿宋"/>
          <w:b/>
          <w:sz w:val="28"/>
          <w:szCs w:val="28"/>
        </w:rPr>
      </w:pPr>
      <w:r>
        <w:rPr>
          <w:rFonts w:ascii="仿宋" w:eastAsia="仿宋" w:hAnsi="仿宋" w:cs="仿宋" w:hint="eastAsia"/>
          <w:b/>
          <w:sz w:val="28"/>
          <w:szCs w:val="28"/>
        </w:rPr>
        <w:t>八、联系方式</w:t>
      </w:r>
    </w:p>
    <w:p w:rsidR="00B97DBD" w:rsidRDefault="00E64944">
      <w:pPr>
        <w:pStyle w:val="a6"/>
        <w:adjustRightInd w:val="0"/>
        <w:snapToGrid w:val="0"/>
        <w:spacing w:line="540" w:lineRule="exact"/>
        <w:ind w:leftChars="266" w:left="559"/>
        <w:rPr>
          <w:rFonts w:ascii="仿宋" w:eastAsia="仿宋" w:hAnsi="仿宋" w:cs="仿宋"/>
          <w:bCs/>
          <w:sz w:val="28"/>
          <w:szCs w:val="28"/>
        </w:rPr>
      </w:pPr>
      <w:r>
        <w:rPr>
          <w:rFonts w:ascii="仿宋" w:eastAsia="仿宋" w:hAnsi="仿宋" w:cs="仿宋" w:hint="eastAsia"/>
          <w:bCs/>
          <w:sz w:val="28"/>
          <w:szCs w:val="28"/>
        </w:rPr>
        <w:t xml:space="preserve">桐城市人民医院综合采购办：0556-6197331 </w:t>
      </w:r>
      <w:r>
        <w:rPr>
          <w:rFonts w:ascii="仿宋" w:eastAsia="仿宋" w:hAnsi="仿宋" w:cs="仿宋" w:hint="eastAsia"/>
          <w:bCs/>
          <w:sz w:val="28"/>
          <w:szCs w:val="28"/>
        </w:rPr>
        <w:cr/>
        <w:t>项目联系人：彭工  15156274810</w:t>
      </w:r>
    </w:p>
    <w:p w:rsidR="00B97DBD" w:rsidRDefault="00B97DBD">
      <w:pPr>
        <w:pStyle w:val="a6"/>
        <w:adjustRightInd w:val="0"/>
        <w:snapToGrid w:val="0"/>
        <w:spacing w:line="540" w:lineRule="exact"/>
        <w:rPr>
          <w:rFonts w:ascii="仿宋" w:eastAsia="仿宋" w:hAnsi="仿宋" w:cs="仿宋"/>
          <w:bCs/>
          <w:sz w:val="28"/>
          <w:szCs w:val="28"/>
        </w:rPr>
      </w:pPr>
    </w:p>
    <w:p w:rsidR="00FD7381" w:rsidRDefault="00E64944" w:rsidP="00FD7381">
      <w:pPr>
        <w:pStyle w:val="a6"/>
        <w:adjustRightInd w:val="0"/>
        <w:snapToGrid w:val="0"/>
        <w:spacing w:line="540" w:lineRule="exact"/>
        <w:ind w:leftChars="2473" w:left="5193"/>
        <w:jc w:val="left"/>
        <w:rPr>
          <w:rFonts w:ascii="仿宋" w:eastAsia="仿宋" w:hAnsi="仿宋" w:cs="仿宋"/>
          <w:bCs/>
          <w:sz w:val="28"/>
          <w:szCs w:val="28"/>
        </w:rPr>
      </w:pPr>
      <w:r>
        <w:rPr>
          <w:rFonts w:ascii="仿宋" w:eastAsia="仿宋" w:hAnsi="仿宋" w:cs="仿宋" w:hint="eastAsia"/>
          <w:bCs/>
          <w:sz w:val="28"/>
          <w:szCs w:val="28"/>
        </w:rPr>
        <w:t>安徽省桐城市人民医院</w:t>
      </w:r>
    </w:p>
    <w:p w:rsidR="00B97DBD" w:rsidRDefault="0070412F" w:rsidP="00FD7381">
      <w:pPr>
        <w:pStyle w:val="a6"/>
        <w:adjustRightInd w:val="0"/>
        <w:snapToGrid w:val="0"/>
        <w:spacing w:line="540" w:lineRule="exact"/>
        <w:ind w:leftChars="2473" w:left="5193"/>
        <w:jc w:val="left"/>
        <w:rPr>
          <w:rFonts w:ascii="仿宋" w:eastAsia="仿宋" w:hAnsi="仿宋" w:cs="仿宋"/>
          <w:bCs/>
          <w:sz w:val="28"/>
          <w:szCs w:val="28"/>
        </w:rPr>
        <w:sectPr w:rsidR="00B97DBD">
          <w:pgSz w:w="11906" w:h="16838"/>
          <w:pgMar w:top="1440" w:right="1800" w:bottom="1440" w:left="1800" w:header="851" w:footer="992" w:gutter="0"/>
          <w:cols w:space="720"/>
          <w:docGrid w:type="lines" w:linePitch="312"/>
        </w:sectPr>
      </w:pPr>
      <w:r>
        <w:rPr>
          <w:rFonts w:ascii="仿宋" w:eastAsia="仿宋" w:hAnsi="仿宋" w:cs="仿宋" w:hint="eastAsia"/>
          <w:bCs/>
          <w:sz w:val="28"/>
          <w:szCs w:val="28"/>
        </w:rPr>
        <w:t>二0二四年六月</w:t>
      </w:r>
      <w:r w:rsidR="00FE51E1">
        <w:rPr>
          <w:rFonts w:ascii="仿宋" w:eastAsia="仿宋" w:hAnsi="仿宋" w:cs="仿宋" w:hint="eastAsia"/>
          <w:bCs/>
          <w:sz w:val="28"/>
          <w:szCs w:val="28"/>
        </w:rPr>
        <w:t>二十</w:t>
      </w:r>
      <w:r>
        <w:rPr>
          <w:rFonts w:ascii="仿宋" w:eastAsia="仿宋" w:hAnsi="仿宋" w:cs="仿宋" w:hint="eastAsia"/>
          <w:bCs/>
          <w:sz w:val="28"/>
          <w:szCs w:val="28"/>
        </w:rPr>
        <w:t>日</w:t>
      </w:r>
    </w:p>
    <w:p w:rsidR="00B97DBD" w:rsidRDefault="00E64944">
      <w:pPr>
        <w:jc w:val="center"/>
        <w:rPr>
          <w:rFonts w:ascii="仿宋" w:eastAsia="仿宋" w:hAnsi="仿宋" w:cs="仿宋"/>
          <w:b/>
          <w:sz w:val="28"/>
          <w:szCs w:val="28"/>
        </w:rPr>
      </w:pPr>
      <w:bookmarkStart w:id="0" w:name="_GoBack"/>
      <w:bookmarkEnd w:id="0"/>
      <w:r>
        <w:rPr>
          <w:rFonts w:ascii="仿宋" w:eastAsia="仿宋" w:hAnsi="仿宋" w:cs="仿宋" w:hint="eastAsia"/>
          <w:b/>
          <w:sz w:val="28"/>
          <w:szCs w:val="28"/>
        </w:rPr>
        <w:lastRenderedPageBreak/>
        <w:t>自行监测要求</w:t>
      </w:r>
    </w:p>
    <w:tbl>
      <w:tblPr>
        <w:tblStyle w:val="ab"/>
        <w:tblW w:w="0" w:type="auto"/>
        <w:tblInd w:w="-465" w:type="dxa"/>
        <w:tblLook w:val="04A0"/>
      </w:tblPr>
      <w:tblGrid>
        <w:gridCol w:w="764"/>
        <w:gridCol w:w="824"/>
        <w:gridCol w:w="717"/>
        <w:gridCol w:w="772"/>
        <w:gridCol w:w="1296"/>
        <w:gridCol w:w="708"/>
        <w:gridCol w:w="765"/>
        <w:gridCol w:w="951"/>
        <w:gridCol w:w="1195"/>
        <w:gridCol w:w="1725"/>
        <w:gridCol w:w="1265"/>
        <w:gridCol w:w="870"/>
        <w:gridCol w:w="2016"/>
        <w:gridCol w:w="771"/>
      </w:tblGrid>
      <w:tr w:rsidR="00B97DBD">
        <w:tc>
          <w:tcPr>
            <w:tcW w:w="764"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污染源类别</w:t>
            </w:r>
          </w:p>
        </w:tc>
        <w:tc>
          <w:tcPr>
            <w:tcW w:w="824"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排放口编号</w:t>
            </w:r>
          </w:p>
        </w:tc>
        <w:tc>
          <w:tcPr>
            <w:tcW w:w="717"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排放口名称</w:t>
            </w:r>
          </w:p>
        </w:tc>
        <w:tc>
          <w:tcPr>
            <w:tcW w:w="772"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监测内容</w:t>
            </w: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污染物名称</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监测设施</w:t>
            </w:r>
          </w:p>
        </w:tc>
        <w:tc>
          <w:tcPr>
            <w:tcW w:w="7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自动监测是否联网</w:t>
            </w:r>
          </w:p>
        </w:tc>
        <w:tc>
          <w:tcPr>
            <w:tcW w:w="95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自动监测仪器名称</w:t>
            </w:r>
          </w:p>
        </w:tc>
        <w:tc>
          <w:tcPr>
            <w:tcW w:w="119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自动监测设施安装位置</w:t>
            </w:r>
          </w:p>
        </w:tc>
        <w:tc>
          <w:tcPr>
            <w:tcW w:w="172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自动监测设施是否符合安装、运行、维护等管理要求</w:t>
            </w: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手工监测采样方法及个数</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手工监测频次</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手工测定方法</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其他信息</w:t>
            </w:r>
          </w:p>
        </w:tc>
      </w:tr>
      <w:tr w:rsidR="00B97DBD">
        <w:tc>
          <w:tcPr>
            <w:tcW w:w="764"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废</w:t>
            </w:r>
          </w:p>
          <w:p w:rsidR="00B97DBD" w:rsidRDefault="00E64944">
            <w:pPr>
              <w:jc w:val="center"/>
              <w:rPr>
                <w:rFonts w:ascii="仿宋" w:eastAsia="仿宋" w:hAnsi="仿宋" w:cs="仿宋"/>
                <w:sz w:val="24"/>
              </w:rPr>
            </w:pPr>
            <w:r>
              <w:rPr>
                <w:rFonts w:ascii="仿宋" w:eastAsia="仿宋" w:hAnsi="仿宋" w:cs="仿宋" w:hint="eastAsia"/>
                <w:sz w:val="24"/>
              </w:rPr>
              <w:t>气</w:t>
            </w:r>
          </w:p>
        </w:tc>
        <w:tc>
          <w:tcPr>
            <w:tcW w:w="824"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DA001</w:t>
            </w:r>
          </w:p>
        </w:tc>
        <w:tc>
          <w:tcPr>
            <w:tcW w:w="717"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污水处理站废气排放口</w:t>
            </w:r>
          </w:p>
        </w:tc>
        <w:tc>
          <w:tcPr>
            <w:tcW w:w="772"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烟气流速、烟气压力、烟气含湿量、烟道截面积</w:t>
            </w: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臭气浓度</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空气质量恶臭的测定三点比较式臭袋法GB/T14675-1993</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氨（氨气）</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空气和废气氨的测定纳氏试剂分光光度法HJ533-2009</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硫化氢</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空气质量硫化氢甲硫醇甲硫醚二甲二硫的测定气相色谱法GB/T14678-1933</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tcPr>
          <w:p w:rsidR="00B97DBD" w:rsidRDefault="00B97DBD">
            <w:pPr>
              <w:jc w:val="center"/>
              <w:rPr>
                <w:rFonts w:ascii="仿宋" w:eastAsia="仿宋" w:hAnsi="仿宋" w:cs="仿宋"/>
                <w:sz w:val="24"/>
              </w:rPr>
            </w:pPr>
          </w:p>
        </w:tc>
        <w:tc>
          <w:tcPr>
            <w:tcW w:w="824"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DA002</w:t>
            </w:r>
          </w:p>
        </w:tc>
        <w:tc>
          <w:tcPr>
            <w:tcW w:w="717"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4#锅炉排气筒</w:t>
            </w:r>
          </w:p>
        </w:tc>
        <w:tc>
          <w:tcPr>
            <w:tcW w:w="772"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烟气流速、烟气压力、烟气</w:t>
            </w:r>
            <w:r>
              <w:rPr>
                <w:rFonts w:ascii="仿宋" w:eastAsia="仿宋" w:hAnsi="仿宋" w:cs="仿宋" w:hint="eastAsia"/>
                <w:sz w:val="24"/>
              </w:rPr>
              <w:lastRenderedPageBreak/>
              <w:t>含湿量、烟道截面积</w:t>
            </w: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lastRenderedPageBreak/>
              <w:t>烟气黑度</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固定污染源排放烟气黑度的测定林格曼烟气黑度图法HJ/T398-2007</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氮氧化物</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w:t>
            </w:r>
            <w:r>
              <w:rPr>
                <w:rFonts w:ascii="仿宋" w:eastAsia="仿宋" w:hAnsi="仿宋" w:cs="仿宋" w:hint="eastAsia"/>
                <w:sz w:val="24"/>
              </w:rPr>
              <w:lastRenderedPageBreak/>
              <w:t>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lastRenderedPageBreak/>
              <w:t>1次/月</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固定污染源废气氮氧化物的测定</w:t>
            </w:r>
            <w:r>
              <w:rPr>
                <w:rFonts w:ascii="仿宋" w:eastAsia="仿宋" w:hAnsi="仿宋" w:cs="仿宋" w:hint="eastAsia"/>
                <w:sz w:val="24"/>
              </w:rPr>
              <w:lastRenderedPageBreak/>
              <w:t>定电位电解法HJ693-2014</w:t>
            </w:r>
          </w:p>
        </w:tc>
        <w:tc>
          <w:tcPr>
            <w:tcW w:w="771" w:type="dxa"/>
            <w:vAlign w:val="center"/>
          </w:tcPr>
          <w:p w:rsidR="00B97DBD" w:rsidRDefault="00B97DBD">
            <w:pPr>
              <w:jc w:val="center"/>
              <w:rPr>
                <w:rFonts w:ascii="仿宋" w:eastAsia="仿宋" w:hAnsi="仿宋" w:cs="仿宋"/>
                <w:sz w:val="24"/>
              </w:rPr>
            </w:pPr>
          </w:p>
        </w:tc>
      </w:tr>
      <w:tr w:rsidR="00B97DBD">
        <w:tc>
          <w:tcPr>
            <w:tcW w:w="764" w:type="dxa"/>
            <w:vMerge/>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二氧化硫</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固定污染物排气中二氧化硫的测定碘量法HJ/T56-2000</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颗粒物</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固定污染源排气中颗粒物测定与气态污染物采样方法GB/T16157-1996</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DA003</w:t>
            </w:r>
          </w:p>
        </w:tc>
        <w:tc>
          <w:tcPr>
            <w:tcW w:w="717"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1#锅炉排气筒</w:t>
            </w:r>
          </w:p>
        </w:tc>
        <w:tc>
          <w:tcPr>
            <w:tcW w:w="772"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烟气流速、烟气压力、烟气含湿量、烟道截面积</w:t>
            </w: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烟气黑度</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固定污染源排放烟气黑度的测定林格曼烟气黑度图法HJ/T398-2007</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氮氧化物</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1次/月</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固定污染源废气氮氧化物的测定定电位电解法HJ693-2014</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二氧化硫</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固定污染物排气中二氧化硫的测定碘量法HJ/T56-2000</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颗粒物</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w:t>
            </w:r>
            <w:r>
              <w:rPr>
                <w:rFonts w:ascii="仿宋" w:eastAsia="仿宋" w:hAnsi="仿宋" w:cs="仿宋" w:hint="eastAsia"/>
                <w:sz w:val="24"/>
              </w:rPr>
              <w:lastRenderedPageBreak/>
              <w:t>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lastRenderedPageBreak/>
              <w:t>1次/年</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固定污染源排气中颗粒物测定与</w:t>
            </w:r>
            <w:r>
              <w:rPr>
                <w:rFonts w:ascii="仿宋" w:eastAsia="仿宋" w:hAnsi="仿宋" w:cs="仿宋" w:hint="eastAsia"/>
                <w:sz w:val="24"/>
              </w:rPr>
              <w:lastRenderedPageBreak/>
              <w:t>气态污染物采样方法/GB/T16157-1996</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lastRenderedPageBreak/>
              <w:t>/</w:t>
            </w:r>
          </w:p>
        </w:tc>
      </w:tr>
      <w:tr w:rsidR="00B97DBD">
        <w:tc>
          <w:tcPr>
            <w:tcW w:w="764" w:type="dxa"/>
            <w:vMerge/>
          </w:tcPr>
          <w:p w:rsidR="00B97DBD" w:rsidRDefault="00B97DBD">
            <w:pPr>
              <w:jc w:val="center"/>
              <w:rPr>
                <w:rFonts w:ascii="仿宋" w:eastAsia="仿宋" w:hAnsi="仿宋" w:cs="仿宋"/>
                <w:sz w:val="24"/>
              </w:rPr>
            </w:pPr>
          </w:p>
        </w:tc>
        <w:tc>
          <w:tcPr>
            <w:tcW w:w="824"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DA004</w:t>
            </w:r>
          </w:p>
        </w:tc>
        <w:tc>
          <w:tcPr>
            <w:tcW w:w="717"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3#锅炉排气筒</w:t>
            </w:r>
          </w:p>
        </w:tc>
        <w:tc>
          <w:tcPr>
            <w:tcW w:w="772"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烟气流速、烟气压力、烟气含湿量、烟道截面积</w:t>
            </w: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烟气黑度</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固定污染源排放烟气黑度的测定林格曼烟气黑度图法HJ/T398-2007</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氮氧化物</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1次/月</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固定污染源废气氮氧化物的测定定电位电解法HJ693-2014</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二氧化硫</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固定污染物排气中二氧化硫的测定碘量法HJ/T56-2000</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颗粒物</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固定污染源排气中颗粒物测定与气态污染物采样方法GB/T16157-1996</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tcPr>
          <w:p w:rsidR="00B97DBD" w:rsidRDefault="00B97DBD">
            <w:pPr>
              <w:jc w:val="center"/>
              <w:rPr>
                <w:rFonts w:ascii="仿宋" w:eastAsia="仿宋" w:hAnsi="仿宋" w:cs="仿宋"/>
                <w:sz w:val="24"/>
              </w:rPr>
            </w:pPr>
          </w:p>
        </w:tc>
        <w:tc>
          <w:tcPr>
            <w:tcW w:w="824"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DA005</w:t>
            </w:r>
          </w:p>
        </w:tc>
        <w:tc>
          <w:tcPr>
            <w:tcW w:w="717"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2#锅炉排气筒</w:t>
            </w:r>
          </w:p>
        </w:tc>
        <w:tc>
          <w:tcPr>
            <w:tcW w:w="772"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烟气流速、烟气压</w:t>
            </w:r>
            <w:r>
              <w:rPr>
                <w:rFonts w:ascii="仿宋" w:eastAsia="仿宋" w:hAnsi="仿宋" w:cs="仿宋" w:hint="eastAsia"/>
                <w:sz w:val="24"/>
              </w:rPr>
              <w:lastRenderedPageBreak/>
              <w:t>力、烟气含湿量、烟道截面积</w:t>
            </w: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lastRenderedPageBreak/>
              <w:t>烟气黑度</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固定污染源排放烟气黑度的测定林格曼烟气黑度图法HJ/T398-2007</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氮氧化物</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1次/月</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固定污染源废气氮氧化物的测定定电位电解法HJ693-2014</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二氧化硫</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固定污染物排气中二氧化硫的测定碘量法HJ/T56-2000</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颗粒物</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非连续采样至少3个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1次/年</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固定污染源排气中颗粒物测定与气态污染物采样方法GB/T16157-1996</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废水</w:t>
            </w:r>
          </w:p>
        </w:tc>
        <w:tc>
          <w:tcPr>
            <w:tcW w:w="824"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DW001</w:t>
            </w:r>
          </w:p>
        </w:tc>
        <w:tc>
          <w:tcPr>
            <w:tcW w:w="717"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废水总排口</w:t>
            </w:r>
          </w:p>
        </w:tc>
        <w:tc>
          <w:tcPr>
            <w:tcW w:w="772"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流量</w:t>
            </w: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PH值</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自动</w:t>
            </w:r>
          </w:p>
        </w:tc>
        <w:tc>
          <w:tcPr>
            <w:tcW w:w="7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是</w:t>
            </w:r>
          </w:p>
        </w:tc>
        <w:tc>
          <w:tcPr>
            <w:tcW w:w="95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PH自动监测仪</w:t>
            </w:r>
          </w:p>
        </w:tc>
        <w:tc>
          <w:tcPr>
            <w:tcW w:w="119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废水总排放口</w:t>
            </w:r>
          </w:p>
        </w:tc>
        <w:tc>
          <w:tcPr>
            <w:tcW w:w="172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是</w:t>
            </w:r>
          </w:p>
        </w:tc>
        <w:tc>
          <w:tcPr>
            <w:tcW w:w="1265" w:type="dxa"/>
            <w:vAlign w:val="center"/>
          </w:tcPr>
          <w:p w:rsidR="00B97DBD" w:rsidRDefault="00B97DBD">
            <w:pPr>
              <w:jc w:val="center"/>
              <w:rPr>
                <w:rFonts w:ascii="仿宋" w:eastAsia="仿宋" w:hAnsi="仿宋" w:cs="仿宋"/>
                <w:sz w:val="24"/>
              </w:rPr>
            </w:pPr>
          </w:p>
        </w:tc>
        <w:tc>
          <w:tcPr>
            <w:tcW w:w="870" w:type="dxa"/>
            <w:vAlign w:val="center"/>
          </w:tcPr>
          <w:p w:rsidR="00B97DBD" w:rsidRDefault="00B97DBD">
            <w:pPr>
              <w:jc w:val="center"/>
              <w:rPr>
                <w:rFonts w:ascii="仿宋" w:eastAsia="仿宋" w:hAnsi="仿宋" w:cs="仿宋"/>
                <w:sz w:val="24"/>
              </w:rPr>
            </w:pPr>
          </w:p>
        </w:tc>
        <w:tc>
          <w:tcPr>
            <w:tcW w:w="2016" w:type="dxa"/>
            <w:vAlign w:val="center"/>
          </w:tcPr>
          <w:p w:rsidR="00B97DBD" w:rsidRDefault="00B97DBD">
            <w:pPr>
              <w:jc w:val="center"/>
              <w:rPr>
                <w:rFonts w:ascii="仿宋" w:eastAsia="仿宋" w:hAnsi="仿宋" w:cs="仿宋"/>
                <w:sz w:val="24"/>
              </w:rPr>
            </w:pP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色度</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间接排放时不用监测</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悬浮物</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1次/周</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水质悬浮物的测定重量法</w:t>
            </w:r>
          </w:p>
          <w:p w:rsidR="00B97DBD" w:rsidRDefault="00E64944">
            <w:pPr>
              <w:jc w:val="center"/>
              <w:rPr>
                <w:rFonts w:ascii="仿宋" w:eastAsia="仿宋" w:hAnsi="仿宋" w:cs="仿宋"/>
                <w:sz w:val="24"/>
              </w:rPr>
            </w:pPr>
            <w:r>
              <w:rPr>
                <w:rFonts w:ascii="仿宋" w:eastAsia="仿宋" w:hAnsi="仿宋" w:cs="仿宋" w:hint="eastAsia"/>
                <w:sz w:val="24"/>
              </w:rPr>
              <w:t>GB11901-1989</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五日生化需氧量</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w:t>
            </w:r>
            <w:r>
              <w:rPr>
                <w:rFonts w:ascii="仿宋" w:eastAsia="仿宋" w:hAnsi="仿宋" w:cs="仿宋" w:hint="eastAsia"/>
                <w:sz w:val="24"/>
              </w:rPr>
              <w:lastRenderedPageBreak/>
              <w:t>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lastRenderedPageBreak/>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水质五日生化需氧量（BOD5）的测</w:t>
            </w:r>
            <w:r>
              <w:rPr>
                <w:rFonts w:ascii="仿宋" w:eastAsia="仿宋" w:hAnsi="仿宋" w:cs="仿宋" w:hint="eastAsia"/>
                <w:sz w:val="24"/>
              </w:rPr>
              <w:lastRenderedPageBreak/>
              <w:t>定稀释与接种法HJ505-2009</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lastRenderedPageBreak/>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化学需氧量</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自动</w:t>
            </w:r>
          </w:p>
        </w:tc>
        <w:tc>
          <w:tcPr>
            <w:tcW w:w="7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是</w:t>
            </w:r>
          </w:p>
        </w:tc>
        <w:tc>
          <w:tcPr>
            <w:tcW w:w="95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化学需氧量在线监测分析仪</w:t>
            </w:r>
          </w:p>
        </w:tc>
        <w:tc>
          <w:tcPr>
            <w:tcW w:w="119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污水处理站总排口</w:t>
            </w:r>
          </w:p>
        </w:tc>
        <w:tc>
          <w:tcPr>
            <w:tcW w:w="172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是</w:t>
            </w: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1次/周</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水质化学需氧量的测定重铬酸盐法HJ828-2017</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在线监测故障时，开展手工监测</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粪大肠菌群</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1次/月</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水质粪大肠菌群的测定多管发酵法HJ347.2 2018</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阴离子表面活性剂</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水质阴离子表面活性剂的测定流动注射-亚甲基蓝分光光度法（HJ826-2017）</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氨氮（NH3-N）</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自动</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设备出现故障时，开展手工监测</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石油类</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w:t>
            </w:r>
            <w:r>
              <w:rPr>
                <w:rFonts w:ascii="仿宋" w:eastAsia="仿宋" w:hAnsi="仿宋" w:cs="仿宋" w:hint="eastAsia"/>
                <w:sz w:val="24"/>
              </w:rPr>
              <w:lastRenderedPageBreak/>
              <w:t>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lastRenderedPageBreak/>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水质石油类和动植物类的测定红</w:t>
            </w:r>
            <w:r>
              <w:rPr>
                <w:rFonts w:ascii="仿宋" w:eastAsia="仿宋" w:hAnsi="仿宋" w:cs="仿宋" w:hint="eastAsia"/>
                <w:sz w:val="24"/>
              </w:rPr>
              <w:lastRenderedPageBreak/>
              <w:t>外分光光度法（HJ637-2018）</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lastRenderedPageBreak/>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动植物油</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水质石油类和动植物类的测定红外分光光度法（HJ637-2018</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挥发酚</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水质挥发分的测定4-氨基安替比林分光光度法HJ503-2009</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总氰化物</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水质氰化物的测定容量法和分光光度法（HJ484-2009）</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总余氯（以CL计）</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间接排放时不用监测</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肠道致病菌</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间接排放时不用监测</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肠道病菌</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间接排放</w:t>
            </w:r>
            <w:r>
              <w:rPr>
                <w:rFonts w:ascii="仿宋" w:eastAsia="仿宋" w:hAnsi="仿宋" w:cs="仿宋" w:hint="eastAsia"/>
                <w:sz w:val="24"/>
              </w:rPr>
              <w:lastRenderedPageBreak/>
              <w:t>时不用监测</w:t>
            </w:r>
          </w:p>
        </w:tc>
      </w:tr>
      <w:tr w:rsidR="00B97DBD">
        <w:tc>
          <w:tcPr>
            <w:tcW w:w="764" w:type="dxa"/>
            <w:vMerge w:val="restart"/>
            <w:vAlign w:val="center"/>
          </w:tcPr>
          <w:p w:rsidR="00B97DBD" w:rsidRDefault="00B97DBD">
            <w:pPr>
              <w:jc w:val="center"/>
              <w:rPr>
                <w:rFonts w:ascii="仿宋" w:eastAsia="仿宋" w:hAnsi="仿宋" w:cs="仿宋"/>
                <w:sz w:val="24"/>
              </w:rPr>
            </w:pPr>
          </w:p>
        </w:tc>
        <w:tc>
          <w:tcPr>
            <w:tcW w:w="824"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DW002</w:t>
            </w:r>
          </w:p>
        </w:tc>
        <w:tc>
          <w:tcPr>
            <w:tcW w:w="717"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科室预处理废水排放口</w:t>
            </w:r>
          </w:p>
        </w:tc>
        <w:tc>
          <w:tcPr>
            <w:tcW w:w="772"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流量</w:t>
            </w: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结核杆菌</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不用监测</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总</w:t>
            </w:r>
            <w:r>
              <w:rPr>
                <w:rFonts w:ascii="Arial" w:eastAsia="仿宋" w:hAnsi="Arial" w:cs="Arial"/>
                <w:sz w:val="24"/>
              </w:rPr>
              <w:t>α</w:t>
            </w:r>
            <w:r>
              <w:rPr>
                <w:rFonts w:ascii="仿宋" w:eastAsia="仿宋" w:hAnsi="仿宋" w:cs="仿宋" w:hint="eastAsia"/>
                <w:sz w:val="24"/>
              </w:rPr>
              <w:t>放射性</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水质总</w:t>
            </w:r>
            <w:r>
              <w:rPr>
                <w:rFonts w:ascii="Arial" w:eastAsia="仿宋" w:hAnsi="Arial" w:cs="Arial"/>
                <w:sz w:val="24"/>
              </w:rPr>
              <w:t>α</w:t>
            </w:r>
            <w:r>
              <w:rPr>
                <w:rFonts w:ascii="仿宋" w:eastAsia="仿宋" w:hAnsi="仿宋" w:cs="仿宋" w:hint="eastAsia"/>
                <w:sz w:val="24"/>
              </w:rPr>
              <w:t>放射性的测定厚源法（HJ898-2017）</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rPr>
          <w:trHeight w:val="896"/>
        </w:trPr>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总</w:t>
            </w:r>
            <w:r>
              <w:rPr>
                <w:rFonts w:ascii="Arial" w:eastAsia="仿宋" w:hAnsi="Arial" w:cs="Arial"/>
                <w:sz w:val="24"/>
              </w:rPr>
              <w:t>β</w:t>
            </w:r>
            <w:r>
              <w:rPr>
                <w:rFonts w:ascii="仿宋" w:eastAsia="仿宋" w:hAnsi="仿宋" w:cs="仿宋" w:hint="eastAsia"/>
                <w:sz w:val="24"/>
              </w:rPr>
              <w:t>放射性</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水质总</w:t>
            </w:r>
            <w:r>
              <w:rPr>
                <w:rFonts w:ascii="Arial" w:eastAsia="仿宋" w:hAnsi="Arial" w:cs="Arial"/>
                <w:sz w:val="24"/>
              </w:rPr>
              <w:t>β</w:t>
            </w:r>
            <w:r>
              <w:rPr>
                <w:rFonts w:ascii="仿宋" w:eastAsia="仿宋" w:hAnsi="仿宋" w:cs="仿宋" w:hint="eastAsia"/>
                <w:sz w:val="24"/>
              </w:rPr>
              <w:t>放射性的测定厚源法（HJ898-2017）</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总汞</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水质汞的测定冷原子荧光法（试行）HJ/T341-2007</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总镉</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水质铜、锌、铅、镉的测定原子吸收分光光度法GB7475-87</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总铬</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水质总铬的测定高锰酸钾氧化-二苯碳酰二肼分光光度法GB/T7466-1987</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六价铬</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水质六价铬的测定二苯碳酰二肼分光光度法</w:t>
            </w:r>
            <w:r>
              <w:rPr>
                <w:rFonts w:ascii="仿宋" w:eastAsia="仿宋" w:hAnsi="仿宋" w:cs="仿宋" w:hint="eastAsia"/>
                <w:sz w:val="24"/>
              </w:rPr>
              <w:lastRenderedPageBreak/>
              <w:t>GB/T7466-87</w:t>
            </w:r>
          </w:p>
        </w:tc>
        <w:tc>
          <w:tcPr>
            <w:tcW w:w="771" w:type="dxa"/>
            <w:vAlign w:val="center"/>
          </w:tcPr>
          <w:p w:rsidR="00B97DBD" w:rsidRDefault="00B97DBD">
            <w:pPr>
              <w:jc w:val="center"/>
              <w:rPr>
                <w:rFonts w:ascii="仿宋" w:eastAsia="仿宋" w:hAnsi="仿宋" w:cs="仿宋"/>
                <w:sz w:val="24"/>
              </w:rPr>
            </w:pP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总砷</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水质总砷的测定二乙基二硫代氨基甲酸银分光光度法GB7485-87</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总铅</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水质铜、锌、铅、镉的测定原子吸收分光光度法GB7475-87</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总银</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瞬时采样至少4个瞬时样</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肠道致病菌</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不用监测</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肠道病毒</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不用监测</w:t>
            </w:r>
          </w:p>
        </w:tc>
      </w:tr>
      <w:tr w:rsidR="00B97DBD">
        <w:tc>
          <w:tcPr>
            <w:tcW w:w="764"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废气</w:t>
            </w:r>
          </w:p>
        </w:tc>
        <w:tc>
          <w:tcPr>
            <w:tcW w:w="824"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污水处理站周界</w:t>
            </w:r>
          </w:p>
        </w:tc>
        <w:tc>
          <w:tcPr>
            <w:tcW w:w="717" w:type="dxa"/>
            <w:vMerge w:val="restart"/>
            <w:vAlign w:val="center"/>
          </w:tcPr>
          <w:p w:rsidR="00B97DBD" w:rsidRDefault="00B97DBD">
            <w:pPr>
              <w:jc w:val="center"/>
              <w:rPr>
                <w:rFonts w:ascii="仿宋" w:eastAsia="仿宋" w:hAnsi="仿宋" w:cs="仿宋"/>
                <w:sz w:val="24"/>
              </w:rPr>
            </w:pPr>
          </w:p>
        </w:tc>
        <w:tc>
          <w:tcPr>
            <w:tcW w:w="772" w:type="dxa"/>
            <w:vMerge w:val="restart"/>
            <w:vAlign w:val="center"/>
          </w:tcPr>
          <w:p w:rsidR="00B97DBD" w:rsidRDefault="00E64944">
            <w:pPr>
              <w:jc w:val="center"/>
              <w:rPr>
                <w:rFonts w:ascii="仿宋" w:eastAsia="仿宋" w:hAnsi="仿宋" w:cs="仿宋"/>
                <w:sz w:val="24"/>
              </w:rPr>
            </w:pPr>
            <w:r>
              <w:rPr>
                <w:rFonts w:ascii="仿宋" w:eastAsia="仿宋" w:hAnsi="仿宋" w:cs="仿宋" w:hint="eastAsia"/>
                <w:sz w:val="24"/>
              </w:rPr>
              <w:t>风速，风向</w:t>
            </w: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甲烷</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非连续采样至少4个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环境空气总烃、甲烷和非甲烷总烃的测定直接进样-气相色谱法（HJ604-2017）</w:t>
            </w:r>
          </w:p>
        </w:tc>
        <w:tc>
          <w:tcPr>
            <w:tcW w:w="771" w:type="dxa"/>
            <w:vAlign w:val="center"/>
          </w:tcPr>
          <w:p w:rsidR="00B97DBD" w:rsidRDefault="00B97DBD">
            <w:pPr>
              <w:jc w:val="center"/>
              <w:rPr>
                <w:rFonts w:ascii="仿宋" w:eastAsia="仿宋" w:hAnsi="仿宋" w:cs="仿宋"/>
                <w:sz w:val="24"/>
              </w:rPr>
            </w:pPr>
          </w:p>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臭气浓度</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非连续采样至少4个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空气质量恶臭的测定三点比较式臭袋法GB/T14675-1993</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氨（氨气）</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w:t>
            </w:r>
            <w:r>
              <w:rPr>
                <w:rFonts w:ascii="仿宋" w:eastAsia="仿宋" w:hAnsi="仿宋" w:cs="仿宋" w:hint="eastAsia"/>
                <w:sz w:val="24"/>
              </w:rPr>
              <w:lastRenderedPageBreak/>
              <w:t>样至少4个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lastRenderedPageBreak/>
              <w:t>1次/</w:t>
            </w:r>
            <w:r>
              <w:rPr>
                <w:rFonts w:ascii="仿宋" w:eastAsia="仿宋" w:hAnsi="仿宋" w:cs="仿宋" w:hint="eastAsia"/>
                <w:sz w:val="24"/>
              </w:rPr>
              <w:lastRenderedPageBreak/>
              <w:t>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lastRenderedPageBreak/>
              <w:t>空气和废气氨的</w:t>
            </w:r>
            <w:r>
              <w:rPr>
                <w:rFonts w:ascii="仿宋" w:eastAsia="仿宋" w:hAnsi="仿宋" w:cs="仿宋" w:hint="eastAsia"/>
                <w:sz w:val="24"/>
              </w:rPr>
              <w:lastRenderedPageBreak/>
              <w:t>测定纳氏试剂分光光度法HJ533-2009</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lastRenderedPageBreak/>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氯</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非连续采样至少4个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固定污染源废气氯气的测定碘量法（HJ547-2017）</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r w:rsidR="00B97DBD">
        <w:tc>
          <w:tcPr>
            <w:tcW w:w="764" w:type="dxa"/>
            <w:vMerge/>
            <w:vAlign w:val="center"/>
          </w:tcPr>
          <w:p w:rsidR="00B97DBD" w:rsidRDefault="00B97DBD">
            <w:pPr>
              <w:jc w:val="center"/>
              <w:rPr>
                <w:rFonts w:ascii="仿宋" w:eastAsia="仿宋" w:hAnsi="仿宋" w:cs="仿宋"/>
                <w:sz w:val="24"/>
              </w:rPr>
            </w:pPr>
          </w:p>
        </w:tc>
        <w:tc>
          <w:tcPr>
            <w:tcW w:w="824" w:type="dxa"/>
            <w:vMerge/>
            <w:vAlign w:val="center"/>
          </w:tcPr>
          <w:p w:rsidR="00B97DBD" w:rsidRDefault="00B97DBD">
            <w:pPr>
              <w:jc w:val="center"/>
              <w:rPr>
                <w:rFonts w:ascii="仿宋" w:eastAsia="仿宋" w:hAnsi="仿宋" w:cs="仿宋"/>
                <w:sz w:val="24"/>
              </w:rPr>
            </w:pPr>
          </w:p>
        </w:tc>
        <w:tc>
          <w:tcPr>
            <w:tcW w:w="717" w:type="dxa"/>
            <w:vMerge/>
            <w:vAlign w:val="center"/>
          </w:tcPr>
          <w:p w:rsidR="00B97DBD" w:rsidRDefault="00B97DBD">
            <w:pPr>
              <w:jc w:val="center"/>
              <w:rPr>
                <w:rFonts w:ascii="仿宋" w:eastAsia="仿宋" w:hAnsi="仿宋" w:cs="仿宋"/>
                <w:sz w:val="24"/>
              </w:rPr>
            </w:pPr>
          </w:p>
        </w:tc>
        <w:tc>
          <w:tcPr>
            <w:tcW w:w="772" w:type="dxa"/>
            <w:vMerge/>
            <w:vAlign w:val="center"/>
          </w:tcPr>
          <w:p w:rsidR="00B97DBD" w:rsidRDefault="00B97DBD">
            <w:pPr>
              <w:jc w:val="center"/>
              <w:rPr>
                <w:rFonts w:ascii="仿宋" w:eastAsia="仿宋" w:hAnsi="仿宋" w:cs="仿宋"/>
                <w:sz w:val="24"/>
              </w:rPr>
            </w:pPr>
          </w:p>
        </w:tc>
        <w:tc>
          <w:tcPr>
            <w:tcW w:w="129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硫化氢</w:t>
            </w:r>
          </w:p>
        </w:tc>
        <w:tc>
          <w:tcPr>
            <w:tcW w:w="708"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手工</w:t>
            </w:r>
          </w:p>
        </w:tc>
        <w:tc>
          <w:tcPr>
            <w:tcW w:w="765" w:type="dxa"/>
            <w:vAlign w:val="center"/>
          </w:tcPr>
          <w:p w:rsidR="00B97DBD" w:rsidRDefault="00B97DBD">
            <w:pPr>
              <w:jc w:val="center"/>
              <w:rPr>
                <w:rFonts w:ascii="仿宋" w:eastAsia="仿宋" w:hAnsi="仿宋" w:cs="仿宋"/>
                <w:sz w:val="24"/>
              </w:rPr>
            </w:pPr>
          </w:p>
        </w:tc>
        <w:tc>
          <w:tcPr>
            <w:tcW w:w="951" w:type="dxa"/>
            <w:vAlign w:val="center"/>
          </w:tcPr>
          <w:p w:rsidR="00B97DBD" w:rsidRDefault="00B97DBD">
            <w:pPr>
              <w:jc w:val="center"/>
              <w:rPr>
                <w:rFonts w:ascii="仿宋" w:eastAsia="仿宋" w:hAnsi="仿宋" w:cs="仿宋"/>
                <w:sz w:val="24"/>
              </w:rPr>
            </w:pPr>
          </w:p>
        </w:tc>
        <w:tc>
          <w:tcPr>
            <w:tcW w:w="1195" w:type="dxa"/>
            <w:vAlign w:val="center"/>
          </w:tcPr>
          <w:p w:rsidR="00B97DBD" w:rsidRDefault="00B97DBD">
            <w:pPr>
              <w:jc w:val="center"/>
              <w:rPr>
                <w:rFonts w:ascii="仿宋" w:eastAsia="仿宋" w:hAnsi="仿宋" w:cs="仿宋"/>
                <w:sz w:val="24"/>
              </w:rPr>
            </w:pPr>
          </w:p>
        </w:tc>
        <w:tc>
          <w:tcPr>
            <w:tcW w:w="1725" w:type="dxa"/>
            <w:vAlign w:val="center"/>
          </w:tcPr>
          <w:p w:rsidR="00B97DBD" w:rsidRDefault="00B97DBD">
            <w:pPr>
              <w:jc w:val="center"/>
              <w:rPr>
                <w:rFonts w:ascii="仿宋" w:eastAsia="仿宋" w:hAnsi="仿宋" w:cs="仿宋"/>
                <w:sz w:val="24"/>
              </w:rPr>
            </w:pPr>
          </w:p>
        </w:tc>
        <w:tc>
          <w:tcPr>
            <w:tcW w:w="1265"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非连续采样至少4个</w:t>
            </w:r>
          </w:p>
        </w:tc>
        <w:tc>
          <w:tcPr>
            <w:tcW w:w="870"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1次/季</w:t>
            </w:r>
          </w:p>
        </w:tc>
        <w:tc>
          <w:tcPr>
            <w:tcW w:w="2016"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空气质量硫化氢甲硫醇甲硫醚二甲二硫的测定气相色谱法GB/T14678-1993</w:t>
            </w:r>
          </w:p>
        </w:tc>
        <w:tc>
          <w:tcPr>
            <w:tcW w:w="771" w:type="dxa"/>
            <w:vAlign w:val="center"/>
          </w:tcPr>
          <w:p w:rsidR="00B97DBD" w:rsidRDefault="00E64944">
            <w:pPr>
              <w:jc w:val="center"/>
              <w:rPr>
                <w:rFonts w:ascii="仿宋" w:eastAsia="仿宋" w:hAnsi="仿宋" w:cs="仿宋"/>
                <w:sz w:val="24"/>
              </w:rPr>
            </w:pPr>
            <w:r>
              <w:rPr>
                <w:rFonts w:ascii="仿宋" w:eastAsia="仿宋" w:hAnsi="仿宋" w:cs="仿宋" w:hint="eastAsia"/>
                <w:sz w:val="24"/>
              </w:rPr>
              <w:t>/</w:t>
            </w:r>
          </w:p>
        </w:tc>
      </w:tr>
    </w:tbl>
    <w:p w:rsidR="00B97DBD" w:rsidRDefault="00B97DBD">
      <w:pPr>
        <w:rPr>
          <w:rFonts w:ascii="仿宋" w:eastAsia="仿宋" w:hAnsi="仿宋" w:cs="仿宋"/>
          <w:bCs/>
          <w:sz w:val="28"/>
          <w:szCs w:val="28"/>
        </w:rPr>
      </w:pPr>
    </w:p>
    <w:p w:rsidR="00B97DBD" w:rsidRDefault="00E64944">
      <w:pPr>
        <w:pStyle w:val="a6"/>
        <w:adjustRightInd w:val="0"/>
        <w:snapToGrid w:val="0"/>
        <w:spacing w:line="540" w:lineRule="exact"/>
        <w:jc w:val="left"/>
        <w:rPr>
          <w:rFonts w:ascii="仿宋" w:eastAsia="仿宋" w:hAnsi="仿宋" w:cs="仿宋"/>
          <w:b/>
          <w:sz w:val="28"/>
          <w:szCs w:val="28"/>
        </w:rPr>
        <w:sectPr w:rsidR="00B97DBD">
          <w:pgSz w:w="16838" w:h="11906" w:orient="landscape"/>
          <w:pgMar w:top="1800" w:right="1440" w:bottom="1800" w:left="1440" w:header="851" w:footer="992" w:gutter="0"/>
          <w:cols w:space="720"/>
          <w:docGrid w:type="lines" w:linePitch="312"/>
        </w:sectPr>
      </w:pPr>
      <w:r>
        <w:rPr>
          <w:rFonts w:ascii="仿宋" w:eastAsia="仿宋" w:hAnsi="仿宋" w:cs="仿宋" w:hint="eastAsia"/>
          <w:bCs/>
          <w:sz w:val="28"/>
          <w:szCs w:val="28"/>
        </w:rPr>
        <w:t xml:space="preserve">   </w:t>
      </w:r>
    </w:p>
    <w:p w:rsidR="00B97DBD" w:rsidRDefault="00E64944">
      <w:pPr>
        <w:jc w:val="center"/>
        <w:rPr>
          <w:rFonts w:ascii="仿宋" w:eastAsia="仿宋" w:hAnsi="仿宋" w:cs="仿宋"/>
          <w:b/>
          <w:bCs/>
          <w:sz w:val="32"/>
          <w:szCs w:val="32"/>
        </w:rPr>
      </w:pPr>
      <w:r>
        <w:rPr>
          <w:rFonts w:ascii="仿宋" w:eastAsia="仿宋" w:hAnsi="仿宋" w:cs="仿宋" w:hint="eastAsia"/>
          <w:b/>
          <w:bCs/>
          <w:sz w:val="32"/>
          <w:szCs w:val="32"/>
        </w:rPr>
        <w:lastRenderedPageBreak/>
        <w:t>投标文件格式</w:t>
      </w:r>
    </w:p>
    <w:p w:rsidR="00B97DBD" w:rsidRDefault="00E64944">
      <w:pPr>
        <w:rPr>
          <w:rFonts w:ascii="仿宋" w:eastAsia="仿宋" w:hAnsi="仿宋" w:cs="仿宋"/>
          <w:sz w:val="30"/>
          <w:szCs w:val="30"/>
        </w:rPr>
      </w:pPr>
      <w:r>
        <w:rPr>
          <w:rFonts w:ascii="仿宋" w:eastAsia="仿宋" w:hAnsi="仿宋" w:cs="仿宋" w:hint="eastAsia"/>
          <w:sz w:val="30"/>
          <w:szCs w:val="30"/>
        </w:rPr>
        <w:t>一、法定代表人身份证明书（原件）及法人二代居民身份证（复印件）</w:t>
      </w:r>
    </w:p>
    <w:p w:rsidR="00B97DBD" w:rsidRDefault="00B97DBD">
      <w:pPr>
        <w:ind w:firstLineChars="200" w:firstLine="600"/>
        <w:rPr>
          <w:rFonts w:ascii="仿宋" w:eastAsia="仿宋" w:hAnsi="仿宋" w:cs="仿宋"/>
          <w:sz w:val="30"/>
          <w:szCs w:val="30"/>
        </w:rPr>
      </w:pPr>
    </w:p>
    <w:p w:rsidR="00B97DBD" w:rsidRDefault="00E64944">
      <w:pPr>
        <w:ind w:firstLineChars="200" w:firstLine="600"/>
        <w:rPr>
          <w:rFonts w:ascii="仿宋" w:eastAsia="仿宋" w:hAnsi="仿宋" w:cs="仿宋"/>
          <w:sz w:val="30"/>
          <w:szCs w:val="30"/>
          <w:u w:val="single"/>
        </w:rPr>
      </w:pPr>
      <w:r>
        <w:rPr>
          <w:rFonts w:ascii="仿宋" w:eastAsia="仿宋" w:hAnsi="仿宋" w:cs="仿宋" w:hint="eastAsia"/>
          <w:sz w:val="30"/>
          <w:szCs w:val="30"/>
        </w:rPr>
        <w:t>单位名称：</w:t>
      </w:r>
    </w:p>
    <w:p w:rsidR="00B97DBD" w:rsidRDefault="00E64944">
      <w:pPr>
        <w:ind w:firstLineChars="200" w:firstLine="600"/>
        <w:rPr>
          <w:rFonts w:ascii="仿宋" w:eastAsia="仿宋" w:hAnsi="仿宋" w:cs="仿宋"/>
          <w:sz w:val="30"/>
          <w:szCs w:val="30"/>
          <w:u w:val="single"/>
        </w:rPr>
      </w:pPr>
      <w:r>
        <w:rPr>
          <w:rFonts w:ascii="仿宋" w:eastAsia="仿宋" w:hAnsi="仿宋" w:cs="仿宋" w:hint="eastAsia"/>
          <w:sz w:val="30"/>
          <w:szCs w:val="30"/>
        </w:rPr>
        <w:t>单位性质：</w:t>
      </w:r>
    </w:p>
    <w:p w:rsidR="00B97DBD" w:rsidRDefault="00E64944">
      <w:pPr>
        <w:ind w:firstLineChars="200" w:firstLine="600"/>
        <w:rPr>
          <w:rFonts w:ascii="仿宋" w:eastAsia="仿宋" w:hAnsi="仿宋" w:cs="仿宋"/>
          <w:sz w:val="30"/>
          <w:szCs w:val="30"/>
          <w:u w:val="single"/>
        </w:rPr>
      </w:pPr>
      <w:r>
        <w:rPr>
          <w:rFonts w:ascii="仿宋" w:eastAsia="仿宋" w:hAnsi="仿宋" w:cs="仿宋" w:hint="eastAsia"/>
          <w:sz w:val="30"/>
          <w:szCs w:val="30"/>
        </w:rPr>
        <w:t xml:space="preserve">地   址： </w:t>
      </w: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t xml:space="preserve">成立时间：  年  月  日  </w:t>
      </w: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t>经营期限：</w:t>
      </w: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t>姓     名：    性别：    年龄：   职务：</w:t>
      </w:r>
    </w:p>
    <w:p w:rsidR="00B97DBD" w:rsidRDefault="00E64944">
      <w:pPr>
        <w:rPr>
          <w:rFonts w:ascii="仿宋" w:eastAsia="仿宋" w:hAnsi="仿宋" w:cs="仿宋"/>
          <w:sz w:val="30"/>
          <w:szCs w:val="30"/>
        </w:rPr>
      </w:pPr>
      <w:r>
        <w:rPr>
          <w:rFonts w:ascii="仿宋" w:eastAsia="仿宋" w:hAnsi="仿宋" w:cs="仿宋" w:hint="eastAsia"/>
          <w:sz w:val="30"/>
          <w:szCs w:val="30"/>
        </w:rPr>
        <w:t>系</w:t>
      </w:r>
      <w:r>
        <w:rPr>
          <w:rFonts w:ascii="仿宋" w:eastAsia="仿宋" w:hAnsi="仿宋" w:cs="仿宋" w:hint="eastAsia"/>
          <w:sz w:val="30"/>
          <w:szCs w:val="30"/>
          <w:u w:val="single"/>
        </w:rPr>
        <w:t xml:space="preserve">          （投标人单位名称）                </w:t>
      </w:r>
      <w:r>
        <w:rPr>
          <w:rFonts w:ascii="仿宋" w:eastAsia="仿宋" w:hAnsi="仿宋" w:cs="仿宋" w:hint="eastAsia"/>
          <w:sz w:val="30"/>
          <w:szCs w:val="30"/>
        </w:rPr>
        <w:t>的法定代表人。</w:t>
      </w:r>
    </w:p>
    <w:p w:rsidR="00B97DBD" w:rsidRDefault="00B97DBD">
      <w:pPr>
        <w:ind w:firstLineChars="200" w:firstLine="600"/>
        <w:rPr>
          <w:rFonts w:ascii="仿宋" w:eastAsia="仿宋" w:hAnsi="仿宋" w:cs="仿宋"/>
          <w:sz w:val="30"/>
          <w:szCs w:val="30"/>
        </w:rPr>
      </w:pP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t xml:space="preserve">特此证明。   </w:t>
      </w: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t xml:space="preserve">  投标人：（盖单位公章）</w:t>
      </w:r>
    </w:p>
    <w:p w:rsidR="00B97DBD" w:rsidRDefault="00B97DBD">
      <w:pPr>
        <w:ind w:firstLineChars="200" w:firstLine="600"/>
        <w:rPr>
          <w:rFonts w:ascii="仿宋" w:eastAsia="仿宋" w:hAnsi="仿宋" w:cs="仿宋"/>
          <w:sz w:val="30"/>
          <w:szCs w:val="30"/>
        </w:rPr>
      </w:pP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t xml:space="preserve">          日 期：年月日</w:t>
      </w:r>
    </w:p>
    <w:p w:rsidR="00B97DBD" w:rsidRDefault="00B97DBD">
      <w:pPr>
        <w:ind w:firstLineChars="200" w:firstLine="600"/>
        <w:rPr>
          <w:rFonts w:ascii="仿宋" w:eastAsia="仿宋" w:hAnsi="仿宋" w:cs="仿宋"/>
          <w:sz w:val="30"/>
          <w:szCs w:val="30"/>
        </w:rPr>
      </w:pP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t>附：法人二代居民身份证(复印件)</w:t>
      </w:r>
    </w:p>
    <w:p w:rsidR="00B97DBD" w:rsidRDefault="00B97DBD">
      <w:pPr>
        <w:ind w:firstLineChars="200" w:firstLine="600"/>
        <w:rPr>
          <w:rFonts w:ascii="仿宋" w:eastAsia="仿宋" w:hAnsi="仿宋" w:cs="仿宋"/>
          <w:sz w:val="30"/>
          <w:szCs w:val="30"/>
        </w:rPr>
      </w:pPr>
    </w:p>
    <w:p w:rsidR="00B97DBD" w:rsidRDefault="00B97DBD">
      <w:pPr>
        <w:ind w:firstLineChars="200" w:firstLine="600"/>
        <w:rPr>
          <w:rFonts w:ascii="仿宋" w:eastAsia="仿宋" w:hAnsi="仿宋" w:cs="仿宋"/>
          <w:sz w:val="30"/>
          <w:szCs w:val="30"/>
        </w:rPr>
      </w:pPr>
    </w:p>
    <w:p w:rsidR="00B97DBD" w:rsidRDefault="00B97DBD">
      <w:pPr>
        <w:rPr>
          <w:rFonts w:ascii="仿宋" w:eastAsia="仿宋" w:hAnsi="仿宋" w:cs="仿宋"/>
          <w:sz w:val="30"/>
          <w:szCs w:val="30"/>
        </w:rPr>
      </w:pP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lastRenderedPageBreak/>
        <w:t xml:space="preserve"> 二、授权委托书</w:t>
      </w:r>
    </w:p>
    <w:p w:rsidR="00B97DBD" w:rsidRDefault="00B97DBD">
      <w:pPr>
        <w:ind w:firstLineChars="200" w:firstLine="600"/>
        <w:rPr>
          <w:rFonts w:ascii="仿宋" w:eastAsia="仿宋" w:hAnsi="仿宋" w:cs="仿宋"/>
          <w:sz w:val="30"/>
          <w:szCs w:val="30"/>
        </w:rPr>
      </w:pP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t>我</w:t>
      </w:r>
      <w:r>
        <w:rPr>
          <w:rFonts w:ascii="仿宋" w:eastAsia="仿宋" w:hAnsi="仿宋" w:cs="仿宋" w:hint="eastAsia"/>
          <w:sz w:val="30"/>
          <w:szCs w:val="30"/>
          <w:u w:val="single"/>
        </w:rPr>
        <w:t xml:space="preserve">  (姓名)</w:t>
      </w:r>
      <w:r>
        <w:rPr>
          <w:rFonts w:ascii="仿宋" w:eastAsia="仿宋" w:hAnsi="仿宋" w:cs="仿宋" w:hint="eastAsia"/>
          <w:sz w:val="30"/>
          <w:szCs w:val="30"/>
        </w:rPr>
        <w:t>系(投标人名称)的法定代表人，现授权委托我单位</w:t>
      </w:r>
      <w:r>
        <w:rPr>
          <w:rFonts w:ascii="仿宋" w:eastAsia="仿宋" w:hAnsi="仿宋" w:cs="仿宋" w:hint="eastAsia"/>
          <w:sz w:val="30"/>
          <w:szCs w:val="30"/>
          <w:u w:val="single"/>
        </w:rPr>
        <w:t xml:space="preserve">       (姓名、职务)</w:t>
      </w:r>
      <w:r>
        <w:rPr>
          <w:rFonts w:ascii="仿宋" w:eastAsia="仿宋" w:hAnsi="仿宋" w:cs="仿宋" w:hint="eastAsia"/>
          <w:sz w:val="30"/>
          <w:szCs w:val="30"/>
        </w:rPr>
        <w:t>为我公司代理人。代理人根据授权，以我方名义签署、澄清、说明、补正、递交、撤回、修改</w:t>
      </w:r>
      <w:r>
        <w:rPr>
          <w:rFonts w:ascii="仿宋" w:eastAsia="仿宋" w:hAnsi="仿宋" w:cs="仿宋" w:hint="eastAsia"/>
          <w:sz w:val="30"/>
          <w:szCs w:val="30"/>
          <w:u w:val="single"/>
        </w:rPr>
        <w:t xml:space="preserve">                               (项目名称)</w:t>
      </w:r>
      <w:r>
        <w:rPr>
          <w:rFonts w:ascii="仿宋" w:eastAsia="仿宋" w:hAnsi="仿宋" w:cs="仿宋" w:hint="eastAsia"/>
          <w:sz w:val="30"/>
          <w:szCs w:val="30"/>
        </w:rPr>
        <w:t>的投标文件、签订合同和处理投标过程中的有关事宜，其法律后果由我方承担。</w:t>
      </w: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t>代理人无转委托权。特此委托。</w:t>
      </w: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t>投标人：(盖单位公章)</w:t>
      </w: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t>法定代表人：(签字或盖章)</w:t>
      </w: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t>委托代理人：(签字或盖章)</w:t>
      </w: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t>日期：年月日</w:t>
      </w:r>
    </w:p>
    <w:p w:rsidR="00B97DBD" w:rsidRDefault="00B97DBD">
      <w:pPr>
        <w:ind w:firstLineChars="200" w:firstLine="600"/>
        <w:rPr>
          <w:rFonts w:ascii="仿宋" w:eastAsia="仿宋" w:hAnsi="仿宋" w:cs="仿宋"/>
          <w:sz w:val="30"/>
          <w:szCs w:val="30"/>
        </w:rPr>
      </w:pPr>
    </w:p>
    <w:p w:rsidR="00B97DBD" w:rsidRDefault="00E64944">
      <w:pPr>
        <w:ind w:firstLineChars="200" w:firstLine="600"/>
        <w:rPr>
          <w:rFonts w:ascii="仿宋" w:eastAsia="仿宋" w:hAnsi="仿宋" w:cs="仿宋"/>
          <w:sz w:val="30"/>
          <w:szCs w:val="30"/>
        </w:rPr>
      </w:pPr>
      <w:r>
        <w:rPr>
          <w:rFonts w:ascii="仿宋" w:eastAsia="仿宋" w:hAnsi="仿宋" w:cs="仿宋" w:hint="eastAsia"/>
          <w:sz w:val="30"/>
          <w:szCs w:val="30"/>
        </w:rPr>
        <w:t>附：委托代理人身份证复印件</w:t>
      </w:r>
    </w:p>
    <w:p w:rsidR="00B97DBD" w:rsidRDefault="00B97DBD">
      <w:pPr>
        <w:ind w:firstLineChars="200" w:firstLine="600"/>
        <w:rPr>
          <w:rFonts w:ascii="仿宋" w:eastAsia="仿宋" w:hAnsi="仿宋" w:cs="仿宋"/>
          <w:sz w:val="30"/>
          <w:szCs w:val="30"/>
        </w:rPr>
      </w:pPr>
    </w:p>
    <w:p w:rsidR="00B97DBD" w:rsidRDefault="00B97DBD">
      <w:pPr>
        <w:rPr>
          <w:rFonts w:ascii="仿宋" w:eastAsia="仿宋" w:hAnsi="仿宋" w:cs="仿宋"/>
          <w:sz w:val="30"/>
          <w:szCs w:val="30"/>
        </w:rPr>
      </w:pPr>
    </w:p>
    <w:p w:rsidR="00B97DBD" w:rsidRDefault="00B97DBD">
      <w:pPr>
        <w:pStyle w:val="2"/>
        <w:ind w:firstLine="600"/>
        <w:rPr>
          <w:rFonts w:ascii="仿宋" w:eastAsia="仿宋" w:hAnsi="仿宋" w:cs="仿宋"/>
          <w:sz w:val="30"/>
          <w:szCs w:val="30"/>
        </w:rPr>
      </w:pPr>
    </w:p>
    <w:p w:rsidR="00B97DBD" w:rsidRDefault="00B97DBD">
      <w:pPr>
        <w:ind w:firstLineChars="200" w:firstLine="600"/>
        <w:rPr>
          <w:rFonts w:ascii="仿宋" w:eastAsia="仿宋" w:hAnsi="仿宋" w:cs="仿宋"/>
          <w:sz w:val="30"/>
          <w:szCs w:val="30"/>
        </w:rPr>
      </w:pPr>
    </w:p>
    <w:p w:rsidR="00B97DBD" w:rsidRDefault="00B97DBD">
      <w:pPr>
        <w:ind w:firstLineChars="200" w:firstLine="600"/>
        <w:rPr>
          <w:rFonts w:ascii="仿宋" w:eastAsia="仿宋" w:hAnsi="仿宋" w:cs="仿宋"/>
          <w:sz w:val="30"/>
          <w:szCs w:val="30"/>
        </w:rPr>
      </w:pPr>
    </w:p>
    <w:p w:rsidR="00B97DBD" w:rsidRDefault="00B97DBD">
      <w:pPr>
        <w:ind w:firstLineChars="200" w:firstLine="600"/>
        <w:rPr>
          <w:rFonts w:ascii="仿宋" w:eastAsia="仿宋" w:hAnsi="仿宋" w:cs="仿宋"/>
          <w:sz w:val="30"/>
          <w:szCs w:val="30"/>
        </w:rPr>
      </w:pPr>
    </w:p>
    <w:p w:rsidR="00B97DBD" w:rsidRDefault="00B97DBD">
      <w:pPr>
        <w:ind w:firstLineChars="200" w:firstLine="600"/>
        <w:rPr>
          <w:rFonts w:ascii="仿宋" w:eastAsia="仿宋" w:hAnsi="仿宋" w:cs="仿宋"/>
          <w:sz w:val="30"/>
          <w:szCs w:val="30"/>
        </w:rPr>
      </w:pPr>
    </w:p>
    <w:p w:rsidR="00B97DBD" w:rsidRDefault="00B97DBD">
      <w:pPr>
        <w:ind w:firstLineChars="200" w:firstLine="600"/>
        <w:rPr>
          <w:rFonts w:ascii="仿宋" w:eastAsia="仿宋" w:hAnsi="仿宋" w:cs="仿宋"/>
          <w:sz w:val="30"/>
          <w:szCs w:val="30"/>
        </w:rPr>
      </w:pPr>
    </w:p>
    <w:p w:rsidR="00DF7655" w:rsidRDefault="00DF7655" w:rsidP="00DF7655">
      <w:pPr>
        <w:ind w:firstLineChars="200" w:firstLine="600"/>
        <w:jc w:val="left"/>
        <w:rPr>
          <w:rFonts w:ascii="仿宋" w:eastAsia="仿宋" w:hAnsi="仿宋" w:cs="仿宋"/>
          <w:sz w:val="30"/>
          <w:szCs w:val="30"/>
        </w:rPr>
      </w:pPr>
      <w:r>
        <w:rPr>
          <w:rFonts w:ascii="仿宋" w:eastAsia="仿宋" w:hAnsi="仿宋" w:cs="仿宋" w:hint="eastAsia"/>
          <w:sz w:val="30"/>
          <w:szCs w:val="30"/>
        </w:rPr>
        <w:lastRenderedPageBreak/>
        <w:t>三、投标函</w:t>
      </w:r>
    </w:p>
    <w:p w:rsidR="00DF7655" w:rsidRDefault="00DF7655" w:rsidP="00DF7655">
      <w:pPr>
        <w:jc w:val="left"/>
        <w:rPr>
          <w:rFonts w:ascii="仿宋" w:eastAsia="仿宋" w:hAnsi="仿宋" w:cs="仿宋"/>
          <w:sz w:val="30"/>
          <w:szCs w:val="30"/>
        </w:rPr>
      </w:pPr>
    </w:p>
    <w:p w:rsidR="00DF7655" w:rsidRDefault="00DF7655" w:rsidP="00DF7655">
      <w:pPr>
        <w:rPr>
          <w:rFonts w:ascii="仿宋" w:eastAsia="仿宋" w:hAnsi="仿宋" w:cs="仿宋"/>
          <w:sz w:val="30"/>
          <w:szCs w:val="30"/>
        </w:rPr>
      </w:pPr>
      <w:r>
        <w:rPr>
          <w:rFonts w:ascii="仿宋" w:eastAsia="仿宋" w:hAnsi="仿宋" w:cs="仿宋" w:hint="eastAsia"/>
          <w:sz w:val="30"/>
          <w:szCs w:val="30"/>
        </w:rPr>
        <w:t>致：</w:t>
      </w:r>
      <w:r>
        <w:rPr>
          <w:rFonts w:ascii="仿宋" w:eastAsia="仿宋" w:hAnsi="仿宋" w:cs="仿宋" w:hint="eastAsia"/>
          <w:sz w:val="30"/>
          <w:szCs w:val="30"/>
          <w:u w:val="single"/>
        </w:rPr>
        <w:t>安徽省桐城市人民医院</w:t>
      </w:r>
    </w:p>
    <w:p w:rsidR="00DF7655" w:rsidRDefault="00DF7655" w:rsidP="00DF7655">
      <w:pPr>
        <w:numPr>
          <w:ilvl w:val="0"/>
          <w:numId w:val="2"/>
        </w:numPr>
        <w:ind w:firstLineChars="200" w:firstLine="600"/>
        <w:rPr>
          <w:rFonts w:ascii="仿宋" w:eastAsia="仿宋" w:hAnsi="仿宋" w:cs="仿宋"/>
          <w:sz w:val="30"/>
          <w:szCs w:val="30"/>
        </w:rPr>
      </w:pPr>
      <w:r>
        <w:rPr>
          <w:rFonts w:ascii="仿宋" w:eastAsia="仿宋" w:hAnsi="仿宋" w:cs="仿宋" w:hint="eastAsia"/>
          <w:sz w:val="30"/>
          <w:szCs w:val="30"/>
        </w:rPr>
        <w:t xml:space="preserve">根据你单位拟定的招标公告，我单位愿以人民币（大写） </w:t>
      </w:r>
    </w:p>
    <w:p w:rsidR="00DF7655" w:rsidRDefault="00DF7655" w:rsidP="00DF7655">
      <w:pPr>
        <w:rPr>
          <w:rFonts w:ascii="仿宋" w:eastAsia="仿宋" w:hAnsi="仿宋" w:cs="仿宋"/>
          <w:sz w:val="30"/>
          <w:szCs w:val="30"/>
        </w:rPr>
      </w:pPr>
      <w:r>
        <w:rPr>
          <w:rFonts w:ascii="仿宋" w:eastAsia="仿宋" w:hAnsi="仿宋" w:cs="仿宋" w:hint="eastAsia"/>
          <w:sz w:val="30"/>
          <w:szCs w:val="30"/>
          <w:u w:val="single"/>
        </w:rPr>
        <w:t xml:space="preserve">             （小写    元）</w:t>
      </w:r>
      <w:r>
        <w:rPr>
          <w:rFonts w:ascii="仿宋" w:eastAsia="仿宋" w:hAnsi="仿宋" w:cs="仿宋" w:hint="eastAsia"/>
          <w:sz w:val="30"/>
          <w:szCs w:val="30"/>
        </w:rPr>
        <w:t>的报价来承担桐城市人民医院排污许可证后期环境管理委托自行监测项目；</w:t>
      </w:r>
    </w:p>
    <w:p w:rsidR="00DF7655" w:rsidRDefault="00DF7655" w:rsidP="00DF7655">
      <w:pPr>
        <w:ind w:firstLineChars="200" w:firstLine="600"/>
        <w:rPr>
          <w:rFonts w:ascii="仿宋" w:eastAsia="仿宋" w:hAnsi="仿宋" w:cs="仿宋"/>
          <w:sz w:val="30"/>
          <w:szCs w:val="30"/>
        </w:rPr>
      </w:pPr>
      <w:r>
        <w:rPr>
          <w:rFonts w:ascii="仿宋" w:eastAsia="仿宋" w:hAnsi="仿宋" w:cs="仿宋" w:hint="eastAsia"/>
          <w:sz w:val="30"/>
          <w:szCs w:val="30"/>
        </w:rPr>
        <w:t>2、我方承诺：我单位严格遵循公开、公平、公正和诚实信用的原则，若发现我单位投标文件和货物有弄虚作假，与招标文件不实等行为，愿接受相关主管部门的任何处罚。</w:t>
      </w:r>
    </w:p>
    <w:p w:rsidR="00DF7655" w:rsidRDefault="00DF7655" w:rsidP="00DF7655">
      <w:pPr>
        <w:jc w:val="center"/>
        <w:rPr>
          <w:rFonts w:ascii="仿宋" w:eastAsia="仿宋" w:hAnsi="仿宋" w:cs="仿宋"/>
          <w:sz w:val="30"/>
          <w:szCs w:val="30"/>
        </w:rPr>
      </w:pPr>
    </w:p>
    <w:p w:rsidR="00DF7655" w:rsidRDefault="00DF7655" w:rsidP="00DF7655">
      <w:pPr>
        <w:jc w:val="center"/>
        <w:rPr>
          <w:rFonts w:ascii="仿宋" w:eastAsia="仿宋" w:hAnsi="仿宋" w:cs="仿宋"/>
          <w:sz w:val="30"/>
          <w:szCs w:val="30"/>
        </w:rPr>
      </w:pPr>
    </w:p>
    <w:p w:rsidR="00DF7655" w:rsidRDefault="00DF7655" w:rsidP="00DF7655">
      <w:pPr>
        <w:jc w:val="center"/>
        <w:rPr>
          <w:rFonts w:ascii="仿宋" w:eastAsia="仿宋" w:hAnsi="仿宋" w:cs="仿宋"/>
          <w:sz w:val="30"/>
          <w:szCs w:val="30"/>
        </w:rPr>
      </w:pPr>
    </w:p>
    <w:p w:rsidR="00DF7655" w:rsidRDefault="00DF7655" w:rsidP="00DF7655">
      <w:pPr>
        <w:jc w:val="center"/>
        <w:rPr>
          <w:rFonts w:ascii="仿宋" w:eastAsia="仿宋" w:hAnsi="仿宋" w:cs="仿宋"/>
          <w:sz w:val="30"/>
          <w:szCs w:val="30"/>
        </w:rPr>
      </w:pPr>
    </w:p>
    <w:p w:rsidR="00DF7655" w:rsidRDefault="00DF7655" w:rsidP="00DF7655">
      <w:pPr>
        <w:jc w:val="center"/>
        <w:rPr>
          <w:rFonts w:ascii="仿宋" w:eastAsia="仿宋" w:hAnsi="仿宋" w:cs="仿宋"/>
          <w:sz w:val="30"/>
          <w:szCs w:val="30"/>
        </w:rPr>
      </w:pPr>
    </w:p>
    <w:p w:rsidR="00DF7655" w:rsidRDefault="00DF7655" w:rsidP="00DF7655">
      <w:pPr>
        <w:jc w:val="center"/>
        <w:rPr>
          <w:rFonts w:ascii="仿宋" w:eastAsia="仿宋" w:hAnsi="仿宋" w:cs="仿宋"/>
          <w:sz w:val="30"/>
          <w:szCs w:val="30"/>
        </w:rPr>
      </w:pPr>
    </w:p>
    <w:p w:rsidR="00DF7655" w:rsidRDefault="00DF7655" w:rsidP="00DF7655">
      <w:pPr>
        <w:jc w:val="center"/>
        <w:rPr>
          <w:rFonts w:ascii="仿宋" w:eastAsia="仿宋" w:hAnsi="仿宋" w:cs="仿宋"/>
          <w:sz w:val="30"/>
          <w:szCs w:val="30"/>
        </w:rPr>
      </w:pPr>
    </w:p>
    <w:p w:rsidR="00DF7655" w:rsidRDefault="00DF7655" w:rsidP="00DF7655">
      <w:pPr>
        <w:jc w:val="center"/>
        <w:rPr>
          <w:rFonts w:ascii="仿宋" w:eastAsia="仿宋" w:hAnsi="仿宋" w:cs="仿宋"/>
          <w:sz w:val="30"/>
          <w:szCs w:val="30"/>
        </w:rPr>
      </w:pPr>
      <w:r>
        <w:rPr>
          <w:rFonts w:ascii="仿宋" w:eastAsia="仿宋" w:hAnsi="仿宋" w:cs="仿宋" w:hint="eastAsia"/>
          <w:sz w:val="30"/>
          <w:szCs w:val="30"/>
        </w:rPr>
        <w:t>单位名称：</w:t>
      </w:r>
    </w:p>
    <w:p w:rsidR="00DF7655" w:rsidRDefault="00DF7655" w:rsidP="00DF7655">
      <w:pPr>
        <w:jc w:val="center"/>
        <w:rPr>
          <w:rFonts w:ascii="仿宋" w:eastAsia="仿宋" w:hAnsi="仿宋" w:cs="仿宋"/>
          <w:sz w:val="30"/>
          <w:szCs w:val="30"/>
        </w:rPr>
      </w:pPr>
      <w:r>
        <w:rPr>
          <w:rFonts w:ascii="仿宋" w:eastAsia="仿宋" w:hAnsi="仿宋" w:cs="仿宋" w:hint="eastAsia"/>
          <w:sz w:val="30"/>
          <w:szCs w:val="30"/>
        </w:rPr>
        <w:t xml:space="preserve">  2024年  月  日</w:t>
      </w:r>
    </w:p>
    <w:p w:rsidR="00DF7655" w:rsidRDefault="00DF7655" w:rsidP="00DF7655">
      <w:pPr>
        <w:jc w:val="center"/>
        <w:rPr>
          <w:rFonts w:ascii="仿宋" w:eastAsia="仿宋" w:hAnsi="仿宋" w:cs="仿宋"/>
          <w:sz w:val="30"/>
          <w:szCs w:val="30"/>
        </w:rPr>
      </w:pPr>
    </w:p>
    <w:p w:rsidR="00DF7655" w:rsidRDefault="00DF7655" w:rsidP="00DF7655">
      <w:pPr>
        <w:jc w:val="center"/>
        <w:rPr>
          <w:rFonts w:ascii="仿宋" w:eastAsia="仿宋" w:hAnsi="仿宋" w:cs="仿宋"/>
          <w:sz w:val="30"/>
          <w:szCs w:val="30"/>
        </w:rPr>
      </w:pPr>
    </w:p>
    <w:p w:rsidR="00DF7655" w:rsidRDefault="00DF7655" w:rsidP="00DF7655">
      <w:pPr>
        <w:rPr>
          <w:rFonts w:ascii="仿宋" w:eastAsia="仿宋" w:hAnsi="仿宋" w:cs="仿宋"/>
          <w:sz w:val="30"/>
          <w:szCs w:val="30"/>
        </w:rPr>
      </w:pPr>
    </w:p>
    <w:p w:rsidR="00B97DBD" w:rsidRDefault="00B97DBD">
      <w:pPr>
        <w:rPr>
          <w:rFonts w:ascii="仿宋" w:eastAsia="仿宋" w:hAnsi="仿宋" w:cs="仿宋"/>
          <w:sz w:val="30"/>
          <w:szCs w:val="30"/>
        </w:rPr>
      </w:pPr>
    </w:p>
    <w:p w:rsidR="00121C8D" w:rsidRDefault="00121C8D" w:rsidP="00121C8D">
      <w:pPr>
        <w:ind w:firstLineChars="200" w:firstLine="600"/>
        <w:rPr>
          <w:rFonts w:ascii="仿宋" w:eastAsia="仿宋" w:hAnsi="仿宋" w:cs="仿宋"/>
          <w:sz w:val="30"/>
          <w:szCs w:val="30"/>
        </w:rPr>
      </w:pPr>
      <w:r>
        <w:rPr>
          <w:rFonts w:ascii="仿宋" w:eastAsia="仿宋" w:hAnsi="仿宋" w:cs="仿宋" w:hint="eastAsia"/>
          <w:sz w:val="30"/>
          <w:szCs w:val="30"/>
        </w:rPr>
        <w:lastRenderedPageBreak/>
        <w:t>四、企业资质证书(复印件)；</w:t>
      </w:r>
    </w:p>
    <w:p w:rsidR="00121C8D" w:rsidRDefault="00121C8D" w:rsidP="00121C8D">
      <w:pPr>
        <w:rPr>
          <w:rFonts w:ascii="仿宋" w:eastAsia="仿宋" w:hAnsi="仿宋" w:cs="仿宋"/>
          <w:sz w:val="30"/>
          <w:szCs w:val="30"/>
        </w:rPr>
      </w:pPr>
    </w:p>
    <w:p w:rsidR="00121C8D" w:rsidRDefault="00121C8D" w:rsidP="00121C8D">
      <w:pPr>
        <w:ind w:firstLineChars="200" w:firstLine="600"/>
        <w:rPr>
          <w:rFonts w:ascii="仿宋" w:eastAsia="仿宋" w:hAnsi="仿宋" w:cs="仿宋"/>
          <w:sz w:val="30"/>
          <w:szCs w:val="30"/>
        </w:rPr>
      </w:pPr>
      <w:r>
        <w:rPr>
          <w:rFonts w:ascii="仿宋" w:eastAsia="仿宋" w:hAnsi="仿宋" w:cs="仿宋" w:hint="eastAsia"/>
          <w:sz w:val="30"/>
          <w:szCs w:val="30"/>
        </w:rPr>
        <w:t>五、企业法人营业执照(复印件)；</w:t>
      </w:r>
    </w:p>
    <w:p w:rsidR="00121C8D" w:rsidRDefault="00121C8D" w:rsidP="00121C8D">
      <w:pPr>
        <w:rPr>
          <w:rFonts w:ascii="仿宋" w:eastAsia="仿宋" w:hAnsi="仿宋" w:cs="仿宋"/>
          <w:sz w:val="30"/>
          <w:szCs w:val="30"/>
        </w:rPr>
      </w:pPr>
    </w:p>
    <w:p w:rsidR="00121C8D" w:rsidRDefault="00121C8D" w:rsidP="00121C8D">
      <w:pPr>
        <w:ind w:firstLineChars="200" w:firstLine="600"/>
        <w:rPr>
          <w:rFonts w:ascii="仿宋" w:eastAsia="仿宋" w:hAnsi="仿宋" w:cs="仿宋"/>
          <w:sz w:val="30"/>
          <w:szCs w:val="30"/>
        </w:rPr>
      </w:pPr>
      <w:r>
        <w:rPr>
          <w:rFonts w:ascii="仿宋" w:eastAsia="仿宋" w:hAnsi="仿宋" w:cs="仿宋" w:hint="eastAsia"/>
          <w:sz w:val="30"/>
          <w:szCs w:val="30"/>
        </w:rPr>
        <w:t>六、投标单位承诺书（原件）</w:t>
      </w:r>
    </w:p>
    <w:p w:rsidR="00121C8D" w:rsidRDefault="00121C8D" w:rsidP="00121C8D">
      <w:pPr>
        <w:ind w:firstLineChars="200" w:firstLine="600"/>
        <w:rPr>
          <w:rFonts w:ascii="仿宋" w:eastAsia="仿宋" w:hAnsi="仿宋" w:cs="仿宋"/>
          <w:sz w:val="30"/>
          <w:szCs w:val="30"/>
        </w:rPr>
      </w:pPr>
      <w:r>
        <w:rPr>
          <w:rFonts w:ascii="仿宋" w:eastAsia="仿宋" w:hAnsi="仿宋" w:cs="仿宋" w:hint="eastAsia"/>
          <w:sz w:val="30"/>
          <w:szCs w:val="30"/>
        </w:rPr>
        <w:t xml:space="preserve"> 我单位在参加投标项目活动中郑重承诺如下：</w:t>
      </w:r>
    </w:p>
    <w:p w:rsidR="00121C8D" w:rsidRDefault="00121C8D" w:rsidP="00121C8D">
      <w:pPr>
        <w:ind w:firstLineChars="200" w:firstLine="600"/>
        <w:rPr>
          <w:rFonts w:ascii="仿宋" w:eastAsia="仿宋" w:hAnsi="仿宋" w:cs="仿宋"/>
          <w:sz w:val="30"/>
          <w:szCs w:val="30"/>
        </w:rPr>
      </w:pPr>
      <w:r>
        <w:rPr>
          <w:rFonts w:ascii="仿宋" w:eastAsia="仿宋" w:hAnsi="仿宋" w:cs="仿宋" w:hint="eastAsia"/>
          <w:sz w:val="30"/>
          <w:szCs w:val="30"/>
        </w:rPr>
        <w:t>1、我方申报的所有资料都是真实、准确、完整的；</w:t>
      </w:r>
    </w:p>
    <w:p w:rsidR="00121C8D" w:rsidRDefault="00121C8D" w:rsidP="00121C8D">
      <w:pPr>
        <w:ind w:firstLineChars="200" w:firstLine="600"/>
        <w:rPr>
          <w:rFonts w:ascii="仿宋" w:eastAsia="仿宋" w:hAnsi="仿宋" w:cs="仿宋"/>
          <w:sz w:val="30"/>
          <w:szCs w:val="30"/>
        </w:rPr>
      </w:pPr>
      <w:r>
        <w:rPr>
          <w:rFonts w:ascii="仿宋" w:eastAsia="仿宋" w:hAnsi="仿宋" w:cs="仿宋" w:hint="eastAsia"/>
          <w:sz w:val="30"/>
          <w:szCs w:val="30"/>
        </w:rPr>
        <w:t>2、我方目前没有受到被国家、安徽省、安庆市及桐城市行政主管部门勒令停止市场行为的处罚，在桐城市没有不良记录；</w:t>
      </w:r>
    </w:p>
    <w:p w:rsidR="00121C8D" w:rsidRDefault="00121C8D" w:rsidP="00121C8D">
      <w:pPr>
        <w:ind w:firstLineChars="200" w:firstLine="600"/>
        <w:rPr>
          <w:rFonts w:ascii="仿宋" w:eastAsia="仿宋" w:hAnsi="仿宋" w:cs="仿宋"/>
          <w:sz w:val="30"/>
          <w:szCs w:val="30"/>
        </w:rPr>
      </w:pPr>
      <w:r>
        <w:rPr>
          <w:rFonts w:ascii="仿宋" w:eastAsia="仿宋" w:hAnsi="仿宋" w:cs="仿宋" w:hint="eastAsia"/>
          <w:sz w:val="30"/>
          <w:szCs w:val="30"/>
        </w:rPr>
        <w:t>3、若我方中标，将严格按照招标单位的时间要求，客观公正的完成工程建设项目的造价咨询服务；若我方违反上述承诺，提供虚假、不真实的造价咨询服务，被发现或被他人举报查实，无条件接受桐城市人民医院作出的列入“黑名单”的处罚。对造成的损失，任何法律和经济责任完全由我方负责。</w:t>
      </w:r>
    </w:p>
    <w:p w:rsidR="00121C8D" w:rsidRDefault="00121C8D" w:rsidP="00121C8D">
      <w:pPr>
        <w:ind w:firstLineChars="200" w:firstLine="600"/>
        <w:rPr>
          <w:rFonts w:ascii="仿宋" w:eastAsia="仿宋" w:hAnsi="仿宋" w:cs="仿宋"/>
          <w:sz w:val="30"/>
          <w:szCs w:val="30"/>
        </w:rPr>
      </w:pPr>
    </w:p>
    <w:p w:rsidR="00121C8D" w:rsidRDefault="00121C8D" w:rsidP="00121C8D">
      <w:pPr>
        <w:ind w:firstLineChars="200" w:firstLine="600"/>
        <w:rPr>
          <w:rFonts w:ascii="仿宋" w:eastAsia="仿宋" w:hAnsi="仿宋" w:cs="仿宋"/>
          <w:sz w:val="30"/>
          <w:szCs w:val="30"/>
        </w:rPr>
      </w:pPr>
    </w:p>
    <w:p w:rsidR="00121C8D" w:rsidRDefault="00121C8D" w:rsidP="00121C8D">
      <w:pPr>
        <w:ind w:firstLineChars="1400" w:firstLine="4200"/>
        <w:rPr>
          <w:rFonts w:ascii="仿宋" w:eastAsia="仿宋" w:hAnsi="仿宋" w:cs="仿宋"/>
          <w:sz w:val="30"/>
          <w:szCs w:val="30"/>
        </w:rPr>
      </w:pPr>
      <w:r>
        <w:rPr>
          <w:rFonts w:ascii="仿宋" w:eastAsia="仿宋" w:hAnsi="仿宋" w:cs="仿宋" w:hint="eastAsia"/>
          <w:sz w:val="30"/>
          <w:szCs w:val="30"/>
        </w:rPr>
        <w:t>投标人（盖单位公章）：</w:t>
      </w:r>
    </w:p>
    <w:p w:rsidR="00121C8D" w:rsidRDefault="00121C8D" w:rsidP="00121C8D">
      <w:pPr>
        <w:ind w:firstLineChars="1000" w:firstLine="3000"/>
        <w:rPr>
          <w:rFonts w:ascii="仿宋" w:eastAsia="仿宋" w:hAnsi="仿宋" w:cs="仿宋"/>
          <w:sz w:val="30"/>
          <w:szCs w:val="30"/>
        </w:rPr>
      </w:pPr>
      <w:r>
        <w:rPr>
          <w:rFonts w:ascii="仿宋" w:eastAsia="仿宋" w:hAnsi="仿宋" w:cs="仿宋" w:hint="eastAsia"/>
          <w:sz w:val="30"/>
          <w:szCs w:val="30"/>
        </w:rPr>
        <w:t>投标人的法定代表人（签字或盖章）：</w:t>
      </w:r>
    </w:p>
    <w:p w:rsidR="00121C8D" w:rsidRDefault="00121C8D" w:rsidP="00121C8D">
      <w:pPr>
        <w:ind w:firstLineChars="1400" w:firstLine="4200"/>
        <w:rPr>
          <w:rFonts w:ascii="仿宋" w:eastAsia="仿宋" w:hAnsi="仿宋" w:cs="仿宋"/>
          <w:sz w:val="30"/>
          <w:szCs w:val="30"/>
        </w:rPr>
      </w:pPr>
      <w:r>
        <w:rPr>
          <w:rFonts w:ascii="仿宋" w:eastAsia="仿宋" w:hAnsi="仿宋" w:cs="仿宋" w:hint="eastAsia"/>
          <w:sz w:val="30"/>
          <w:szCs w:val="30"/>
        </w:rPr>
        <w:t>年    月   日</w:t>
      </w:r>
    </w:p>
    <w:p w:rsidR="00121C8D" w:rsidRDefault="00121C8D" w:rsidP="00121C8D">
      <w:pPr>
        <w:rPr>
          <w:rFonts w:ascii="仿宋" w:eastAsia="仿宋" w:hAnsi="仿宋" w:cs="仿宋"/>
          <w:sz w:val="30"/>
          <w:szCs w:val="30"/>
        </w:rPr>
      </w:pPr>
    </w:p>
    <w:p w:rsidR="00B97DBD" w:rsidRDefault="00B97DBD">
      <w:pPr>
        <w:pStyle w:val="aa"/>
        <w:ind w:firstLineChars="0" w:firstLine="0"/>
        <w:rPr>
          <w:rFonts w:ascii="仿宋" w:eastAsia="仿宋" w:hAnsi="仿宋" w:cs="仿宋"/>
          <w:sz w:val="30"/>
          <w:szCs w:val="30"/>
        </w:rPr>
      </w:pPr>
    </w:p>
    <w:sectPr w:rsidR="00B97DBD" w:rsidSect="00B97DB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47B" w:rsidRDefault="00BD547B" w:rsidP="0070412F">
      <w:r>
        <w:separator/>
      </w:r>
    </w:p>
  </w:endnote>
  <w:endnote w:type="continuationSeparator" w:id="0">
    <w:p w:rsidR="00BD547B" w:rsidRDefault="00BD547B" w:rsidP="007041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47B" w:rsidRDefault="00BD547B" w:rsidP="0070412F">
      <w:r>
        <w:separator/>
      </w:r>
    </w:p>
  </w:footnote>
  <w:footnote w:type="continuationSeparator" w:id="0">
    <w:p w:rsidR="00BD547B" w:rsidRDefault="00BD547B" w:rsidP="007041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64FDC2F"/>
    <w:multiLevelType w:val="singleLevel"/>
    <w:tmpl w:val="F64FDC2F"/>
    <w:lvl w:ilvl="0">
      <w:start w:val="1"/>
      <w:numFmt w:val="chineseCounting"/>
      <w:suff w:val="nothing"/>
      <w:lvlText w:val="%1、"/>
      <w:lvlJc w:val="left"/>
      <w:rPr>
        <w:rFonts w:hint="eastAsia"/>
      </w:rPr>
    </w:lvl>
  </w:abstractNum>
  <w:abstractNum w:abstractNumId="1">
    <w:nsid w:val="49E6C4EE"/>
    <w:multiLevelType w:val="singleLevel"/>
    <w:tmpl w:val="49E6C4EE"/>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쳀蓮"/>
  </w:docVars>
  <w:rsids>
    <w:rsidRoot w:val="6C384E4B"/>
    <w:rsid w:val="000272BD"/>
    <w:rsid w:val="00121C8D"/>
    <w:rsid w:val="001315D9"/>
    <w:rsid w:val="00327F64"/>
    <w:rsid w:val="00433E43"/>
    <w:rsid w:val="006437E9"/>
    <w:rsid w:val="00646E32"/>
    <w:rsid w:val="0070412F"/>
    <w:rsid w:val="007B0355"/>
    <w:rsid w:val="007C50F9"/>
    <w:rsid w:val="008F1BCC"/>
    <w:rsid w:val="00900544"/>
    <w:rsid w:val="0098121C"/>
    <w:rsid w:val="00B97DBD"/>
    <w:rsid w:val="00BD547B"/>
    <w:rsid w:val="00DF7655"/>
    <w:rsid w:val="00E64944"/>
    <w:rsid w:val="00F14541"/>
    <w:rsid w:val="00FB40E5"/>
    <w:rsid w:val="00FD7381"/>
    <w:rsid w:val="00FE51E1"/>
    <w:rsid w:val="03237D9B"/>
    <w:rsid w:val="042A0CA0"/>
    <w:rsid w:val="07844D18"/>
    <w:rsid w:val="07C75B88"/>
    <w:rsid w:val="11E3705D"/>
    <w:rsid w:val="14FF00F8"/>
    <w:rsid w:val="17052A32"/>
    <w:rsid w:val="182B52BA"/>
    <w:rsid w:val="18AC4909"/>
    <w:rsid w:val="1A6F1B2A"/>
    <w:rsid w:val="1A953F46"/>
    <w:rsid w:val="1D0E21DE"/>
    <w:rsid w:val="1DC05ADB"/>
    <w:rsid w:val="1EC27FFB"/>
    <w:rsid w:val="1EE25590"/>
    <w:rsid w:val="1FAD4176"/>
    <w:rsid w:val="21B24356"/>
    <w:rsid w:val="21DD6EFA"/>
    <w:rsid w:val="2258613F"/>
    <w:rsid w:val="22F10FD2"/>
    <w:rsid w:val="23531B69"/>
    <w:rsid w:val="240D3AC6"/>
    <w:rsid w:val="28A8200F"/>
    <w:rsid w:val="2B147E30"/>
    <w:rsid w:val="2B3C2EE3"/>
    <w:rsid w:val="2C027C88"/>
    <w:rsid w:val="2C447B2E"/>
    <w:rsid w:val="2C713D04"/>
    <w:rsid w:val="2CF55137"/>
    <w:rsid w:val="2D0C0CAC"/>
    <w:rsid w:val="2DFB52D7"/>
    <w:rsid w:val="2E22693F"/>
    <w:rsid w:val="33681108"/>
    <w:rsid w:val="34B41D3C"/>
    <w:rsid w:val="35B93AAE"/>
    <w:rsid w:val="374F7669"/>
    <w:rsid w:val="3C3E6B14"/>
    <w:rsid w:val="3E183853"/>
    <w:rsid w:val="400800F7"/>
    <w:rsid w:val="446C5429"/>
    <w:rsid w:val="465869CB"/>
    <w:rsid w:val="472829CB"/>
    <w:rsid w:val="4AAE12AF"/>
    <w:rsid w:val="4C286301"/>
    <w:rsid w:val="4F8E7901"/>
    <w:rsid w:val="53591FD4"/>
    <w:rsid w:val="53BC2C8F"/>
    <w:rsid w:val="54703817"/>
    <w:rsid w:val="54AB1879"/>
    <w:rsid w:val="54AB79EA"/>
    <w:rsid w:val="54D47B64"/>
    <w:rsid w:val="5A89319F"/>
    <w:rsid w:val="5C9E2B6C"/>
    <w:rsid w:val="5D1F3C79"/>
    <w:rsid w:val="634C2B4E"/>
    <w:rsid w:val="63660521"/>
    <w:rsid w:val="662B51DE"/>
    <w:rsid w:val="66AB4FB0"/>
    <w:rsid w:val="66D71736"/>
    <w:rsid w:val="67B44068"/>
    <w:rsid w:val="6874746B"/>
    <w:rsid w:val="6A831F0A"/>
    <w:rsid w:val="6C384E4B"/>
    <w:rsid w:val="6E396833"/>
    <w:rsid w:val="6E6054CF"/>
    <w:rsid w:val="7007308C"/>
    <w:rsid w:val="708D563B"/>
    <w:rsid w:val="727D3192"/>
    <w:rsid w:val="72C62739"/>
    <w:rsid w:val="74510D7A"/>
    <w:rsid w:val="74824C1D"/>
    <w:rsid w:val="75FE0A8D"/>
    <w:rsid w:val="781A1483"/>
    <w:rsid w:val="7A2C0AE0"/>
    <w:rsid w:val="7BFC5A6F"/>
    <w:rsid w:val="7DD50326"/>
    <w:rsid w:val="7E6944BB"/>
    <w:rsid w:val="7E786F03"/>
    <w:rsid w:val="7F0D1EED"/>
    <w:rsid w:val="7FAE0E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envelope return" w:qFormat="1"/>
    <w:lsdException w:name="Title" w:qFormat="1"/>
    <w:lsdException w:name="Default Paragraph Font" w:semiHidden="1" w:uiPriority="1" w:unhideWhenUsed="1"/>
    <w:lsdException w:name="Body Text" w:uiPriority="99" w:qFormat="1"/>
    <w:lsdException w:name="Body Text Indent" w:uiPriority="99" w:unhideWhenUsed="1" w:qFormat="1"/>
    <w:lsdException w:name="Subtitle" w:qFormat="1"/>
    <w:lsdException w:name="Body Text First Indent" w:uiPriority="99" w:unhideWhenUsed="1" w:qFormat="1"/>
    <w:lsdException w:name="Body Text First Indent 2"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B97DB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autoRedefine/>
    <w:uiPriority w:val="99"/>
    <w:qFormat/>
    <w:rsid w:val="00B97DBD"/>
    <w:pPr>
      <w:tabs>
        <w:tab w:val="left" w:pos="567"/>
      </w:tabs>
      <w:spacing w:before="120" w:line="22" w:lineRule="atLeast"/>
    </w:pPr>
    <w:rPr>
      <w:rFonts w:ascii="宋体" w:hAnsi="宋体"/>
      <w:sz w:val="24"/>
    </w:rPr>
  </w:style>
  <w:style w:type="paragraph" w:styleId="a4">
    <w:name w:val="Body Text Indent"/>
    <w:basedOn w:val="a"/>
    <w:next w:val="a5"/>
    <w:autoRedefine/>
    <w:uiPriority w:val="99"/>
    <w:unhideWhenUsed/>
    <w:qFormat/>
    <w:rsid w:val="00B97DBD"/>
    <w:pPr>
      <w:spacing w:after="120"/>
      <w:ind w:leftChars="200" w:left="420"/>
    </w:pPr>
    <w:rPr>
      <w:szCs w:val="22"/>
      <w:lang w:val="zh-CN"/>
    </w:rPr>
  </w:style>
  <w:style w:type="paragraph" w:styleId="a5">
    <w:name w:val="envelope return"/>
    <w:basedOn w:val="a"/>
    <w:autoRedefine/>
    <w:qFormat/>
    <w:rsid w:val="00B97DBD"/>
    <w:pPr>
      <w:snapToGrid w:val="0"/>
    </w:pPr>
    <w:rPr>
      <w:rFonts w:ascii="Arial" w:hAnsi="Arial"/>
    </w:rPr>
  </w:style>
  <w:style w:type="paragraph" w:styleId="a6">
    <w:name w:val="Plain Text"/>
    <w:basedOn w:val="a"/>
    <w:autoRedefine/>
    <w:qFormat/>
    <w:rsid w:val="00B97DBD"/>
    <w:rPr>
      <w:rFonts w:ascii="宋体" w:hAnsi="Courier New" w:cs="Courier New"/>
      <w:szCs w:val="21"/>
    </w:rPr>
  </w:style>
  <w:style w:type="paragraph" w:styleId="a7">
    <w:name w:val="Balloon Text"/>
    <w:basedOn w:val="a"/>
    <w:link w:val="Char"/>
    <w:autoRedefine/>
    <w:qFormat/>
    <w:rsid w:val="00B97DBD"/>
    <w:rPr>
      <w:sz w:val="18"/>
      <w:szCs w:val="18"/>
    </w:rPr>
  </w:style>
  <w:style w:type="paragraph" w:styleId="a8">
    <w:name w:val="footer"/>
    <w:basedOn w:val="a"/>
    <w:link w:val="Char0"/>
    <w:autoRedefine/>
    <w:qFormat/>
    <w:rsid w:val="00B97DBD"/>
    <w:pPr>
      <w:tabs>
        <w:tab w:val="center" w:pos="4153"/>
        <w:tab w:val="right" w:pos="8306"/>
      </w:tabs>
      <w:snapToGrid w:val="0"/>
      <w:jc w:val="left"/>
    </w:pPr>
    <w:rPr>
      <w:sz w:val="18"/>
      <w:szCs w:val="18"/>
    </w:rPr>
  </w:style>
  <w:style w:type="paragraph" w:styleId="a9">
    <w:name w:val="header"/>
    <w:basedOn w:val="a"/>
    <w:link w:val="Char1"/>
    <w:autoRedefine/>
    <w:qFormat/>
    <w:rsid w:val="00B97DBD"/>
    <w:pPr>
      <w:pBdr>
        <w:bottom w:val="single" w:sz="6" w:space="1" w:color="auto"/>
      </w:pBdr>
      <w:tabs>
        <w:tab w:val="center" w:pos="4153"/>
        <w:tab w:val="right" w:pos="8306"/>
      </w:tabs>
      <w:snapToGrid w:val="0"/>
      <w:jc w:val="center"/>
    </w:pPr>
    <w:rPr>
      <w:sz w:val="18"/>
      <w:szCs w:val="18"/>
    </w:rPr>
  </w:style>
  <w:style w:type="paragraph" w:styleId="aa">
    <w:name w:val="Body Text First Indent"/>
    <w:basedOn w:val="a3"/>
    <w:autoRedefine/>
    <w:uiPriority w:val="99"/>
    <w:unhideWhenUsed/>
    <w:qFormat/>
    <w:rsid w:val="00B97DBD"/>
    <w:pPr>
      <w:ind w:firstLineChars="100" w:firstLine="420"/>
    </w:pPr>
  </w:style>
  <w:style w:type="paragraph" w:styleId="2">
    <w:name w:val="Body Text First Indent 2"/>
    <w:basedOn w:val="a4"/>
    <w:autoRedefine/>
    <w:uiPriority w:val="99"/>
    <w:unhideWhenUsed/>
    <w:qFormat/>
    <w:rsid w:val="00B97DBD"/>
    <w:pPr>
      <w:ind w:firstLineChars="200" w:firstLine="420"/>
    </w:pPr>
  </w:style>
  <w:style w:type="table" w:styleId="ab">
    <w:name w:val="Table Grid"/>
    <w:basedOn w:val="a1"/>
    <w:autoRedefine/>
    <w:qFormat/>
    <w:rsid w:val="00B97DB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autoRedefine/>
    <w:uiPriority w:val="1"/>
    <w:qFormat/>
    <w:rsid w:val="00B97DBD"/>
    <w:rPr>
      <w:rFonts w:ascii="宋体" w:eastAsia="宋体" w:hAnsi="宋体" w:cs="宋体"/>
      <w:lang w:val="zh-CN" w:bidi="zh-CN"/>
    </w:rPr>
  </w:style>
  <w:style w:type="table" w:customStyle="1" w:styleId="TableNormal">
    <w:name w:val="Table Normal"/>
    <w:autoRedefine/>
    <w:semiHidden/>
    <w:unhideWhenUsed/>
    <w:qFormat/>
    <w:rsid w:val="00B97DBD"/>
    <w:tblPr>
      <w:tblCellMar>
        <w:top w:w="0" w:type="dxa"/>
        <w:left w:w="0" w:type="dxa"/>
        <w:bottom w:w="0" w:type="dxa"/>
        <w:right w:w="0" w:type="dxa"/>
      </w:tblCellMar>
    </w:tblPr>
  </w:style>
  <w:style w:type="paragraph" w:customStyle="1" w:styleId="TableText">
    <w:name w:val="Table Text"/>
    <w:basedOn w:val="a"/>
    <w:autoRedefine/>
    <w:semiHidden/>
    <w:qFormat/>
    <w:rsid w:val="00B97DBD"/>
    <w:rPr>
      <w:rFonts w:ascii="Arial" w:eastAsia="Arial" w:hAnsi="Arial" w:cs="Arial"/>
      <w:szCs w:val="21"/>
      <w:lang w:eastAsia="en-US"/>
    </w:rPr>
  </w:style>
  <w:style w:type="character" w:customStyle="1" w:styleId="Char1">
    <w:name w:val="页眉 Char"/>
    <w:basedOn w:val="a0"/>
    <w:link w:val="a9"/>
    <w:autoRedefine/>
    <w:qFormat/>
    <w:rsid w:val="00B97DBD"/>
    <w:rPr>
      <w:rFonts w:asciiTheme="minorHAnsi" w:eastAsiaTheme="minorEastAsia" w:hAnsiTheme="minorHAnsi" w:cstheme="minorBidi"/>
      <w:kern w:val="2"/>
      <w:sz w:val="18"/>
      <w:szCs w:val="18"/>
    </w:rPr>
  </w:style>
  <w:style w:type="character" w:customStyle="1" w:styleId="Char0">
    <w:name w:val="页脚 Char"/>
    <w:basedOn w:val="a0"/>
    <w:link w:val="a8"/>
    <w:autoRedefine/>
    <w:qFormat/>
    <w:rsid w:val="00B97DBD"/>
    <w:rPr>
      <w:rFonts w:asciiTheme="minorHAnsi" w:eastAsiaTheme="minorEastAsia" w:hAnsiTheme="minorHAnsi" w:cstheme="minorBidi"/>
      <w:kern w:val="2"/>
      <w:sz w:val="18"/>
      <w:szCs w:val="18"/>
    </w:rPr>
  </w:style>
  <w:style w:type="character" w:customStyle="1" w:styleId="Char">
    <w:name w:val="批注框文本 Char"/>
    <w:basedOn w:val="a0"/>
    <w:link w:val="a7"/>
    <w:autoRedefine/>
    <w:qFormat/>
    <w:rsid w:val="00B97DB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15</Pages>
  <Words>880</Words>
  <Characters>5017</Characters>
  <Application>Microsoft Office Word</Application>
  <DocSecurity>0</DocSecurity>
  <Lines>41</Lines>
  <Paragraphs>11</Paragraphs>
  <ScaleCrop>false</ScaleCrop>
  <Company/>
  <LinksUpToDate>false</LinksUpToDate>
  <CharactersWithSpaces>5886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彭双生</dc:creator>
  <cp:lastModifiedBy>xtzj</cp:lastModifiedBy>
  <cp:revision>11</cp:revision>
  <cp:lastPrinted>2024-06-19T23:57:00Z</cp:lastPrinted>
  <dcterms:created xsi:type="dcterms:W3CDTF">2024-02-26T01:05:00Z</dcterms:created>
  <dcterms:modified xsi:type="dcterms:W3CDTF">2024-06-19T23:58:00Z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BC181157BC234166883D556BD6EAA2A1_13</vt:lpwstr>
  </property>
</Properties>
</file>